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A6" w:rsidRDefault="008144A6" w:rsidP="008144A6"/>
    <w:p w:rsidR="008144A6" w:rsidRDefault="008144A6" w:rsidP="008144A6">
      <w:pPr>
        <w:jc w:val="center"/>
        <w:rPr>
          <w:b/>
        </w:rPr>
      </w:pPr>
      <w:r>
        <w:rPr>
          <w:b/>
        </w:rPr>
        <w:t>РОССИЙСКАЯ ФЕДЕРАЦИЯ</w:t>
      </w:r>
    </w:p>
    <w:p w:rsidR="008144A6" w:rsidRDefault="008144A6" w:rsidP="008144A6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8144A6" w:rsidRDefault="008144A6" w:rsidP="008144A6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8144A6" w:rsidRDefault="008144A6" w:rsidP="008144A6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8144A6" w:rsidRDefault="008144A6" w:rsidP="008144A6">
      <w:pPr>
        <w:jc w:val="center"/>
        <w:rPr>
          <w:b/>
        </w:rPr>
      </w:pPr>
    </w:p>
    <w:p w:rsidR="008144A6" w:rsidRDefault="008144A6" w:rsidP="008144A6">
      <w:pPr>
        <w:jc w:val="center"/>
        <w:rPr>
          <w:b/>
        </w:rPr>
      </w:pPr>
      <w:r>
        <w:rPr>
          <w:b/>
        </w:rPr>
        <w:t>ПОСТАНОВЛЕНИЕ</w:t>
      </w:r>
    </w:p>
    <w:p w:rsidR="008144A6" w:rsidRDefault="008144A6" w:rsidP="008144A6">
      <w:pPr>
        <w:rPr>
          <w:b/>
        </w:rPr>
      </w:pPr>
    </w:p>
    <w:p w:rsidR="008144A6" w:rsidRDefault="008144A6" w:rsidP="008144A6">
      <w:pPr>
        <w:jc w:val="center"/>
        <w:rPr>
          <w:b/>
        </w:rPr>
      </w:pPr>
    </w:p>
    <w:p w:rsidR="008144A6" w:rsidRDefault="008144A6" w:rsidP="008144A6">
      <w:pPr>
        <w:rPr>
          <w:sz w:val="28"/>
          <w:szCs w:val="28"/>
        </w:rPr>
      </w:pPr>
      <w:r>
        <w:rPr>
          <w:sz w:val="28"/>
          <w:szCs w:val="28"/>
        </w:rPr>
        <w:t>«18» 02</w:t>
      </w:r>
      <w:r>
        <w:rPr>
          <w:sz w:val="28"/>
          <w:szCs w:val="28"/>
          <w:u w:val="single"/>
        </w:rPr>
        <w:t xml:space="preserve">  2020г.</w:t>
      </w:r>
      <w:r>
        <w:rPr>
          <w:sz w:val="28"/>
          <w:szCs w:val="28"/>
        </w:rPr>
        <w:t xml:space="preserve">                        а.Эльтаркач                        № 9</w:t>
      </w:r>
    </w:p>
    <w:p w:rsidR="008144A6" w:rsidRDefault="008144A6" w:rsidP="008144A6">
      <w:pPr>
        <w:rPr>
          <w:sz w:val="28"/>
          <w:szCs w:val="28"/>
        </w:rPr>
      </w:pPr>
    </w:p>
    <w:p w:rsidR="008144A6" w:rsidRDefault="008144A6" w:rsidP="008144A6"/>
    <w:p w:rsidR="008144A6" w:rsidRDefault="008144A6" w:rsidP="008144A6">
      <w:pPr>
        <w:ind w:left="2124" w:firstLine="708"/>
      </w:pPr>
      <w:r>
        <w:rPr>
          <w:b/>
          <w:sz w:val="28"/>
        </w:rPr>
        <w:t xml:space="preserve"> </w:t>
      </w:r>
    </w:p>
    <w:p w:rsidR="008144A6" w:rsidRDefault="008144A6" w:rsidP="008144A6">
      <w:pPr>
        <w:jc w:val="both"/>
        <w:rPr>
          <w:b/>
          <w:sz w:val="28"/>
          <w:szCs w:val="28"/>
        </w:rPr>
      </w:pPr>
    </w:p>
    <w:p w:rsidR="008144A6" w:rsidRDefault="008144A6" w:rsidP="008144A6">
      <w:pPr>
        <w:jc w:val="center"/>
      </w:pPr>
      <w:r>
        <w:rPr>
          <w:b/>
          <w:sz w:val="27"/>
          <w:szCs w:val="27"/>
        </w:rPr>
        <w:t>Об утверждении порядка проведения мониторинга муниципальных нормативных правовых актов администрации Эльтаркачского сельского поселения  на их соответствие федеральному и региональному законодательству</w:t>
      </w:r>
    </w:p>
    <w:p w:rsidR="008144A6" w:rsidRDefault="008144A6" w:rsidP="008144A6">
      <w:pPr>
        <w:jc w:val="center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реализации Указа Президента Российской Федерации от 20.05.2011 №657 «О мониторинге правоприменения в Российской Федерации», статьи 3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 131-ФЗ «Об общих принципах организации местного самоуправления в Российской Федерации» и Уставом Эльтаркачского сельского поселения 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п о с т а н о в л я ю :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1. Утвердить Порядок проведения мониторинга муниципальных нормативных правовых актов администрации Эльтаркачского  сельского поселения  на их соответствие федеральному и региональному законодательству согласно приложению.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2. Возложить контроль за исполнением настоящего постановления на заместителя главы администрации Боташеву Кемисхан Локмановну.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3. Постановление подлежит официальному   размещению на официальном сайте администрации  в информационно-телекоммуникационной сети «Интернет» и вступает в силу после его официального опубликования.</w:t>
      </w: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Pr="002967D3" w:rsidRDefault="008144A6" w:rsidP="008144A6">
      <w:pPr>
        <w:ind w:firstLine="708"/>
        <w:jc w:val="both"/>
        <w:rPr>
          <w:b/>
          <w:sz w:val="27"/>
          <w:szCs w:val="27"/>
        </w:rPr>
      </w:pPr>
    </w:p>
    <w:p w:rsidR="008144A6" w:rsidRPr="002967D3" w:rsidRDefault="008144A6" w:rsidP="008144A6">
      <w:pPr>
        <w:ind w:firstLine="708"/>
        <w:jc w:val="both"/>
        <w:rPr>
          <w:b/>
          <w:sz w:val="27"/>
          <w:szCs w:val="27"/>
        </w:rPr>
      </w:pPr>
      <w:r w:rsidRPr="002967D3">
        <w:rPr>
          <w:b/>
          <w:sz w:val="27"/>
          <w:szCs w:val="27"/>
        </w:rPr>
        <w:t>Глава администрации</w:t>
      </w:r>
    </w:p>
    <w:p w:rsidR="008144A6" w:rsidRPr="002967D3" w:rsidRDefault="008144A6" w:rsidP="008144A6">
      <w:pPr>
        <w:ind w:firstLine="708"/>
        <w:jc w:val="both"/>
        <w:rPr>
          <w:b/>
          <w:sz w:val="27"/>
          <w:szCs w:val="27"/>
        </w:rPr>
      </w:pPr>
      <w:r w:rsidRPr="002967D3">
        <w:rPr>
          <w:b/>
          <w:sz w:val="27"/>
          <w:szCs w:val="27"/>
        </w:rPr>
        <w:t xml:space="preserve">Эльтаркачского сельского поселения                            Б.А.Айбазов </w:t>
      </w:r>
    </w:p>
    <w:p w:rsidR="008144A6" w:rsidRPr="002967D3" w:rsidRDefault="008144A6" w:rsidP="008144A6">
      <w:pPr>
        <w:ind w:firstLine="708"/>
        <w:jc w:val="both"/>
        <w:rPr>
          <w:b/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tbl>
      <w:tblPr>
        <w:tblW w:w="994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450"/>
        <w:gridCol w:w="2160"/>
        <w:gridCol w:w="2339"/>
      </w:tblGrid>
      <w:tr w:rsidR="008144A6" w:rsidTr="00D01D3F">
        <w:tc>
          <w:tcPr>
            <w:tcW w:w="5450" w:type="dxa"/>
            <w:hideMark/>
          </w:tcPr>
          <w:p w:rsidR="008144A6" w:rsidRDefault="008144A6" w:rsidP="00D01D3F">
            <w:pPr>
              <w:tabs>
                <w:tab w:val="left" w:pos="1080"/>
              </w:tabs>
            </w:pPr>
            <w:r>
              <w:rPr>
                <w:b/>
                <w:sz w:val="27"/>
                <w:szCs w:val="27"/>
              </w:rPr>
              <w:t xml:space="preserve">                                               </w:t>
            </w:r>
          </w:p>
        </w:tc>
        <w:tc>
          <w:tcPr>
            <w:tcW w:w="2160" w:type="dxa"/>
          </w:tcPr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</w:tc>
        <w:tc>
          <w:tcPr>
            <w:tcW w:w="2339" w:type="dxa"/>
          </w:tcPr>
          <w:p w:rsidR="008144A6" w:rsidRDefault="008144A6" w:rsidP="00D01D3F">
            <w:pPr>
              <w:snapToGrid w:val="0"/>
              <w:rPr>
                <w:b/>
                <w:sz w:val="27"/>
                <w:szCs w:val="27"/>
              </w:rPr>
            </w:pPr>
          </w:p>
          <w:p w:rsidR="008144A6" w:rsidRDefault="008144A6" w:rsidP="00D01D3F">
            <w:pPr>
              <w:rPr>
                <w:b/>
                <w:sz w:val="27"/>
                <w:szCs w:val="27"/>
              </w:rPr>
            </w:pPr>
          </w:p>
          <w:p w:rsidR="008144A6" w:rsidRDefault="008144A6" w:rsidP="00D01D3F">
            <w:r>
              <w:rPr>
                <w:b/>
                <w:sz w:val="27"/>
                <w:szCs w:val="27"/>
              </w:rPr>
              <w:t xml:space="preserve"> </w:t>
            </w:r>
          </w:p>
        </w:tc>
      </w:tr>
    </w:tbl>
    <w:p w:rsidR="008144A6" w:rsidRDefault="008144A6" w:rsidP="008144A6">
      <w:pPr>
        <w:ind w:firstLine="708"/>
        <w:jc w:val="right"/>
      </w:pPr>
      <w:r>
        <w:rPr>
          <w:sz w:val="27"/>
          <w:szCs w:val="27"/>
        </w:rPr>
        <w:lastRenderedPageBreak/>
        <w:t xml:space="preserve">Приложение </w:t>
      </w:r>
    </w:p>
    <w:p w:rsidR="008144A6" w:rsidRDefault="008144A6" w:rsidP="008144A6">
      <w:pPr>
        <w:ind w:firstLine="708"/>
        <w:jc w:val="right"/>
      </w:pPr>
      <w:r>
        <w:rPr>
          <w:sz w:val="27"/>
          <w:szCs w:val="27"/>
        </w:rPr>
        <w:t>к постановлению администрации</w:t>
      </w:r>
    </w:p>
    <w:p w:rsidR="008144A6" w:rsidRDefault="008144A6" w:rsidP="008144A6">
      <w:pPr>
        <w:ind w:firstLine="708"/>
        <w:jc w:val="right"/>
      </w:pPr>
      <w:r>
        <w:rPr>
          <w:sz w:val="27"/>
          <w:szCs w:val="27"/>
        </w:rPr>
        <w:t xml:space="preserve"> </w:t>
      </w:r>
    </w:p>
    <w:p w:rsidR="008144A6" w:rsidRDefault="008144A6" w:rsidP="008144A6">
      <w:pPr>
        <w:ind w:firstLine="708"/>
        <w:jc w:val="right"/>
      </w:pPr>
      <w:r>
        <w:rPr>
          <w:sz w:val="27"/>
          <w:szCs w:val="27"/>
        </w:rPr>
        <w:t>от 18.02.2020 г. №9</w:t>
      </w:r>
    </w:p>
    <w:p w:rsidR="008144A6" w:rsidRDefault="008144A6" w:rsidP="008144A6">
      <w:pPr>
        <w:ind w:firstLine="708"/>
        <w:jc w:val="right"/>
        <w:rPr>
          <w:sz w:val="27"/>
          <w:szCs w:val="27"/>
        </w:rPr>
      </w:pPr>
    </w:p>
    <w:p w:rsidR="008144A6" w:rsidRDefault="008144A6" w:rsidP="008144A6">
      <w:pPr>
        <w:ind w:firstLine="708"/>
        <w:jc w:val="center"/>
      </w:pPr>
      <w:r>
        <w:rPr>
          <w:b/>
          <w:bCs/>
          <w:sz w:val="27"/>
          <w:szCs w:val="27"/>
        </w:rPr>
        <w:t>ПОРЯДОК</w:t>
      </w:r>
    </w:p>
    <w:p w:rsidR="008144A6" w:rsidRDefault="008144A6" w:rsidP="008144A6">
      <w:pPr>
        <w:ind w:firstLine="708"/>
        <w:jc w:val="center"/>
      </w:pPr>
      <w:r>
        <w:rPr>
          <w:b/>
          <w:bCs/>
          <w:sz w:val="27"/>
          <w:szCs w:val="27"/>
        </w:rPr>
        <w:t>проведения мониторинга муниципальных нормативных правовых актов администрации Эльтарокачского сельского поселения  на их соответствие федеральному и региональному законодательству</w:t>
      </w:r>
    </w:p>
    <w:p w:rsidR="008144A6" w:rsidRDefault="008144A6" w:rsidP="008144A6">
      <w:pPr>
        <w:ind w:firstLine="708"/>
        <w:jc w:val="center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1. Настоящий Порядок проведения мониторинга муниципальных нормативных правовых актов администрации Эльтаркачского сельского поселения  (далее —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Карачаево-Черкесской Республики.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Мониторинг предусматривает комплексную и плановую деятельность, осуществляемую Администрацией по собору,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Эльтаркачского сельского поселения(далее — правовые акты).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2. Основными задачами мониторинга являются: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1) выявление правовых актов, требующих приведения в соответствие с законодательством Российской Федерации и Карачаево-Черкесской Республики, а также устранение выявленных в правовых актах внутренних противоречий;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2) выявление коррупциогенных факторов и их последующее устранение;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3)разработка предложений по совершенствованию правовых актов;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4) 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3. По результатам мониторинга формируется План нормотворческой деятельности Администрации муниципального образования по подготовке проектов правовых актов в связи с изменением федерального законодательства и законодательства Карачаево-Черкесской Республики (далее — План нормотворческой деятельности), который утверждается ежегодно не позднее 20 декабря главой Администрации на следующий год.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lastRenderedPageBreak/>
        <w:t>В течение года План нормотворческой деятельности по мере необходимости вносятся изменения. Изменения, вносимые в План нормотворческой работы, утверждаются главой Администрации.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4. Глава Администрации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— ответственный исполнитель).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Возложенные на ответственного исполнителя обязанности по проведению мониторинга оформляется распоряжением главы Администрации.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5. В целях проведения мониторинга ответственный исполнитель: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1) на постоянной основе изучает федеральное законодательство и региональное законодательство, регулирующее вопросы, относящиеся к компетенции органов местного самоуправления, на предмет соответствия правовых актов муниципального образования  вновь принятым актам федерального и регионального уровня;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 силу (отмене) правовых актов Администрации, принимает решение о необходимости разработки нормативных правовых актов Администрации;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3) ежегодно, в срок до 5 числа месяца, следующего за отчетным, готовить главе Администрации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4) 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1 к настоящему Порядку;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5) вносит проект Плана нормотворческой деятельности Администрации на утверждение главе Администрации;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7) ежеквартально по результатам проведения мониторинга в связи с принятием федеральных и региональных нормативных правовых актов,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актов;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изменившимися федеральным и региональным законодательством.</w:t>
      </w:r>
    </w:p>
    <w:p w:rsidR="008144A6" w:rsidRDefault="008144A6" w:rsidP="008144A6">
      <w:pPr>
        <w:ind w:firstLine="708"/>
        <w:jc w:val="both"/>
      </w:pPr>
      <w:r>
        <w:rPr>
          <w:sz w:val="27"/>
          <w:szCs w:val="27"/>
        </w:rPr>
        <w:t>6. Проекты правовых актов, разработанные ответственным исполнителем, направляются в прокуратуры района для проверки на соответствие федеральному и региональному законодательством.</w:t>
      </w: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Default="008144A6" w:rsidP="008144A6">
      <w:pPr>
        <w:ind w:firstLine="708"/>
        <w:jc w:val="both"/>
        <w:rPr>
          <w:sz w:val="27"/>
          <w:szCs w:val="27"/>
        </w:rPr>
      </w:pPr>
    </w:p>
    <w:p w:rsidR="008144A6" w:rsidRPr="00DB6D4E" w:rsidRDefault="008144A6" w:rsidP="008144A6">
      <w:pPr>
        <w:ind w:left="5670"/>
      </w:pPr>
      <w:r w:rsidRPr="00DB6D4E">
        <w:t>Приложение  1</w:t>
      </w:r>
    </w:p>
    <w:p w:rsidR="008144A6" w:rsidRPr="00DB6D4E" w:rsidRDefault="008144A6" w:rsidP="008144A6">
      <w:pPr>
        <w:ind w:left="5670"/>
        <w:jc w:val="both"/>
      </w:pPr>
      <w:r w:rsidRPr="00DB6D4E">
        <w:t xml:space="preserve">к </w:t>
      </w:r>
      <w:r>
        <w:rPr>
          <w:sz w:val="26"/>
          <w:szCs w:val="28"/>
        </w:rPr>
        <w:t>Порядку</w:t>
      </w:r>
      <w:r w:rsidRPr="00DB6D4E">
        <w:rPr>
          <w:sz w:val="26"/>
          <w:szCs w:val="28"/>
        </w:rPr>
        <w:t xml:space="preserve"> проведения мониторинга муниципальных нормативных правовых актов</w:t>
      </w:r>
      <w:r>
        <w:rPr>
          <w:sz w:val="26"/>
          <w:szCs w:val="28"/>
        </w:rPr>
        <w:t xml:space="preserve"> </w:t>
      </w:r>
      <w:r w:rsidRPr="006365D6">
        <w:rPr>
          <w:sz w:val="26"/>
          <w:szCs w:val="28"/>
        </w:rPr>
        <w:t>муниципального образования</w:t>
      </w:r>
      <w:r>
        <w:rPr>
          <w:sz w:val="26"/>
          <w:szCs w:val="28"/>
        </w:rPr>
        <w:t xml:space="preserve"> на их соответствие федеральному и региональному законодательству</w:t>
      </w:r>
    </w:p>
    <w:p w:rsidR="008144A6" w:rsidRPr="00FC1F77" w:rsidRDefault="008144A6" w:rsidP="008144A6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Информация</w:t>
      </w:r>
    </w:p>
    <w:p w:rsidR="008144A6" w:rsidRDefault="008144A6" w:rsidP="008144A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о результатах проведения мониторинга связи с принятием</w:t>
      </w:r>
      <w:r>
        <w:rPr>
          <w:sz w:val="26"/>
        </w:rPr>
        <w:t xml:space="preserve"> </w:t>
      </w:r>
    </w:p>
    <w:p w:rsidR="008144A6" w:rsidRDefault="008144A6" w:rsidP="008144A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>в _______</w:t>
      </w:r>
      <w:r>
        <w:rPr>
          <w:sz w:val="26"/>
        </w:rPr>
        <w:t xml:space="preserve"> 20 ___ </w:t>
      </w:r>
      <w:r w:rsidRPr="00FC1F77">
        <w:rPr>
          <w:sz w:val="26"/>
        </w:rPr>
        <w:t>года федеральных нормативных правовых актов</w:t>
      </w:r>
    </w:p>
    <w:p w:rsidR="008144A6" w:rsidRPr="00661C7C" w:rsidRDefault="008144A6" w:rsidP="008144A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left"/>
        <w:rPr>
          <w:sz w:val="16"/>
          <w:szCs w:val="16"/>
        </w:rPr>
      </w:pPr>
      <w:r w:rsidRPr="00661C7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       (</w:t>
      </w:r>
      <w:r w:rsidRPr="00661C7C">
        <w:rPr>
          <w:sz w:val="16"/>
          <w:szCs w:val="16"/>
        </w:rPr>
        <w:t>месяц</w:t>
      </w:r>
      <w:r>
        <w:rPr>
          <w:sz w:val="16"/>
          <w:szCs w:val="16"/>
        </w:rPr>
        <w:t>)</w:t>
      </w:r>
      <w:r w:rsidRPr="00661C7C">
        <w:rPr>
          <w:sz w:val="16"/>
          <w:szCs w:val="16"/>
        </w:rPr>
        <w:t xml:space="preserve"> </w:t>
      </w:r>
    </w:p>
    <w:p w:rsidR="008144A6" w:rsidRPr="00FC1F77" w:rsidRDefault="008144A6" w:rsidP="008144A6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jc w:val="center"/>
        <w:rPr>
          <w:sz w:val="26"/>
        </w:rPr>
      </w:pPr>
      <w:r w:rsidRPr="00FC1F77">
        <w:rPr>
          <w:sz w:val="26"/>
        </w:rPr>
        <w:t xml:space="preserve">и нормативных правовых актов </w:t>
      </w:r>
      <w:r>
        <w:rPr>
          <w:sz w:val="26"/>
        </w:rPr>
        <w:t>Карачаево-Черкесской Республики</w:t>
      </w: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3729"/>
        <w:gridCol w:w="3184"/>
        <w:gridCol w:w="1643"/>
      </w:tblGrid>
      <w:tr w:rsidR="008144A6" w:rsidRPr="00BC3FB2" w:rsidTr="00D01D3F">
        <w:tc>
          <w:tcPr>
            <w:tcW w:w="697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1D638F">
              <w:rPr>
                <w:sz w:val="24"/>
                <w:szCs w:val="24"/>
              </w:rPr>
              <w:t>№ п/п</w:t>
            </w:r>
          </w:p>
        </w:tc>
        <w:tc>
          <w:tcPr>
            <w:tcW w:w="4169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1D638F">
              <w:rPr>
                <w:sz w:val="24"/>
                <w:szCs w:val="24"/>
              </w:rPr>
              <w:t>Дата принятия, номер и наименование нормативного правового акта Российской Федерации, Карачаево-Черкесской Республики,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Карачаево-Черкесской Республики, постановление Главы Карачаево-Черкесской Республики, Правительства Карачаево-Черкесской Республики), принятого в истекшем месяце</w:t>
            </w:r>
          </w:p>
        </w:tc>
        <w:tc>
          <w:tcPr>
            <w:tcW w:w="3486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1D638F">
              <w:rPr>
                <w:sz w:val="24"/>
                <w:szCs w:val="24"/>
              </w:rPr>
              <w:t>Вид и наименование муниципального нормативного правового акта, который необходимо подготовить</w:t>
            </w:r>
          </w:p>
        </w:tc>
        <w:tc>
          <w:tcPr>
            <w:tcW w:w="1382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D638F">
              <w:rPr>
                <w:sz w:val="24"/>
                <w:szCs w:val="24"/>
              </w:rPr>
              <w:t xml:space="preserve">планируемый срок </w:t>
            </w:r>
          </w:p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 w:rsidRPr="001D638F">
              <w:rPr>
                <w:sz w:val="24"/>
                <w:szCs w:val="24"/>
              </w:rPr>
              <w:t>принятия</w:t>
            </w:r>
          </w:p>
        </w:tc>
      </w:tr>
      <w:tr w:rsidR="008144A6" w:rsidRPr="00BC3FB2" w:rsidTr="00D01D3F">
        <w:tc>
          <w:tcPr>
            <w:tcW w:w="697" w:type="dxa"/>
          </w:tcPr>
          <w:p w:rsidR="008144A6" w:rsidRPr="006F763D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169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8144A6" w:rsidRPr="00BC3FB2" w:rsidTr="00D01D3F">
        <w:tc>
          <w:tcPr>
            <w:tcW w:w="697" w:type="dxa"/>
          </w:tcPr>
          <w:p w:rsidR="008144A6" w:rsidRPr="006F763D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69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  <w:tr w:rsidR="008144A6" w:rsidRPr="00BC3FB2" w:rsidTr="00D01D3F">
        <w:tc>
          <w:tcPr>
            <w:tcW w:w="697" w:type="dxa"/>
          </w:tcPr>
          <w:p w:rsidR="008144A6" w:rsidRPr="006F763D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4169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3486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  <w:tc>
          <w:tcPr>
            <w:tcW w:w="1382" w:type="dxa"/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</w:rPr>
            </w:pPr>
          </w:p>
        </w:tc>
      </w:tr>
    </w:tbl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  <w:szCs w:val="24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120"/>
        <w:jc w:val="center"/>
        <w:rPr>
          <w:sz w:val="26"/>
          <w:szCs w:val="24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Pr="00FC1F77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Pr="004C34CB" w:rsidRDefault="008144A6" w:rsidP="008144A6">
      <w:pPr>
        <w:ind w:left="5670"/>
      </w:pPr>
      <w:r>
        <w:rPr>
          <w:sz w:val="26"/>
        </w:rPr>
        <w:t xml:space="preserve"> </w:t>
      </w:r>
      <w:r>
        <w:t>Приложение</w:t>
      </w:r>
      <w:r w:rsidRPr="004C34CB">
        <w:t xml:space="preserve"> </w:t>
      </w:r>
      <w:r>
        <w:t>2</w:t>
      </w:r>
    </w:p>
    <w:p w:rsidR="008144A6" w:rsidRPr="00DB6D4E" w:rsidRDefault="008144A6" w:rsidP="008144A6">
      <w:pPr>
        <w:ind w:left="5670"/>
        <w:jc w:val="both"/>
      </w:pPr>
      <w:r w:rsidRPr="00DB6D4E">
        <w:t xml:space="preserve">к </w:t>
      </w:r>
      <w:r>
        <w:rPr>
          <w:sz w:val="26"/>
          <w:szCs w:val="28"/>
        </w:rPr>
        <w:t>Порядку</w:t>
      </w:r>
      <w:r w:rsidRPr="00DB6D4E">
        <w:rPr>
          <w:sz w:val="26"/>
          <w:szCs w:val="28"/>
        </w:rPr>
        <w:t xml:space="preserve"> проведения мониторинга муниципальных нормативных правовых актов</w:t>
      </w:r>
      <w:r>
        <w:rPr>
          <w:sz w:val="26"/>
          <w:szCs w:val="28"/>
        </w:rPr>
        <w:t xml:space="preserve"> </w:t>
      </w:r>
      <w:r w:rsidRPr="006365D6">
        <w:rPr>
          <w:sz w:val="26"/>
          <w:szCs w:val="28"/>
        </w:rPr>
        <w:t>муниципального образования</w:t>
      </w:r>
      <w:r>
        <w:rPr>
          <w:sz w:val="26"/>
          <w:szCs w:val="28"/>
        </w:rPr>
        <w:t xml:space="preserve"> на их соответствие федеральному и региональному законодательству</w:t>
      </w:r>
    </w:p>
    <w:p w:rsidR="008144A6" w:rsidRPr="00FC1F77" w:rsidRDefault="008144A6" w:rsidP="008144A6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5400"/>
        <w:jc w:val="both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Default="008144A6" w:rsidP="008144A6">
      <w:pPr>
        <w:pStyle w:val="20"/>
        <w:widowControl/>
        <w:shd w:val="clear" w:color="auto" w:fill="auto"/>
        <w:spacing w:after="0" w:line="240" w:lineRule="auto"/>
        <w:ind w:left="40"/>
        <w:jc w:val="center"/>
        <w:rPr>
          <w:sz w:val="26"/>
        </w:rPr>
      </w:pPr>
    </w:p>
    <w:p w:rsidR="008144A6" w:rsidRPr="005F48C0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Pr="00FC1F77" w:rsidRDefault="008144A6" w:rsidP="008144A6">
      <w:pPr>
        <w:pStyle w:val="1"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>ПЛАН</w:t>
      </w:r>
    </w:p>
    <w:p w:rsidR="008144A6" w:rsidRPr="00FC1F77" w:rsidRDefault="008144A6" w:rsidP="008144A6">
      <w:pPr>
        <w:pStyle w:val="1"/>
        <w:suppressAutoHyphens/>
        <w:jc w:val="center"/>
        <w:rPr>
          <w:sz w:val="26"/>
          <w:szCs w:val="28"/>
        </w:rPr>
      </w:pPr>
      <w:r w:rsidRPr="00FC1F77">
        <w:rPr>
          <w:sz w:val="26"/>
          <w:szCs w:val="28"/>
        </w:rPr>
        <w:t xml:space="preserve">нормотворческой деятельности </w:t>
      </w:r>
      <w:r>
        <w:rPr>
          <w:sz w:val="26"/>
          <w:szCs w:val="28"/>
        </w:rPr>
        <w:t>Администрации муниципального образования</w:t>
      </w:r>
      <w:r w:rsidRPr="00FC1F77">
        <w:rPr>
          <w:sz w:val="26"/>
        </w:rPr>
        <w:t xml:space="preserve"> </w:t>
      </w:r>
      <w:r w:rsidRPr="00FC1F77">
        <w:rPr>
          <w:sz w:val="26"/>
          <w:szCs w:val="28"/>
        </w:rPr>
        <w:t xml:space="preserve">по подготовке проектов муниципальных нормативных правовых актов в связи с </w:t>
      </w:r>
      <w:r>
        <w:rPr>
          <w:sz w:val="26"/>
          <w:szCs w:val="28"/>
        </w:rPr>
        <w:t xml:space="preserve">изменением </w:t>
      </w:r>
      <w:r w:rsidRPr="00FC1F77">
        <w:rPr>
          <w:sz w:val="26"/>
          <w:szCs w:val="28"/>
        </w:rPr>
        <w:t>федеральн</w:t>
      </w:r>
      <w:r>
        <w:rPr>
          <w:sz w:val="26"/>
          <w:szCs w:val="28"/>
        </w:rPr>
        <w:t>ого законодательства и законодательства Карачаево-Черкесской Республики</w:t>
      </w:r>
    </w:p>
    <w:p w:rsidR="008144A6" w:rsidRDefault="008144A6" w:rsidP="008144A6">
      <w:pPr>
        <w:pStyle w:val="1"/>
        <w:suppressAutoHyphens/>
        <w:jc w:val="center"/>
        <w:rPr>
          <w:sz w:val="26"/>
          <w:szCs w:val="32"/>
        </w:rPr>
      </w:pPr>
    </w:p>
    <w:p w:rsidR="008144A6" w:rsidRPr="00FC1F77" w:rsidRDefault="008144A6" w:rsidP="008144A6">
      <w:pPr>
        <w:pStyle w:val="1"/>
        <w:suppressAutoHyphens/>
        <w:jc w:val="center"/>
        <w:rPr>
          <w:sz w:val="26"/>
          <w:szCs w:val="32"/>
        </w:rPr>
      </w:pPr>
    </w:p>
    <w:tbl>
      <w:tblPr>
        <w:tblW w:w="9967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40"/>
        <w:gridCol w:w="3076"/>
        <w:gridCol w:w="1843"/>
        <w:gridCol w:w="1843"/>
        <w:gridCol w:w="992"/>
        <w:gridCol w:w="1673"/>
      </w:tblGrid>
      <w:tr w:rsidR="008144A6" w:rsidRPr="005F48C0" w:rsidTr="00D01D3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3E27F9" w:rsidRDefault="008144A6" w:rsidP="00D01D3F">
            <w:pPr>
              <w:pStyle w:val="1"/>
              <w:jc w:val="center"/>
            </w:pPr>
            <w:r w:rsidRPr="003E27F9">
              <w:lastRenderedPageBreak/>
              <w:t>№ п/п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A14B8C" w:rsidRDefault="008144A6" w:rsidP="00D01D3F">
            <w:pPr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 xml:space="preserve">Дата принятия, номер и наименование нормативного правового акта Российской Федерации, </w:t>
            </w:r>
            <w:r>
              <w:rPr>
                <w:sz w:val="22"/>
                <w:szCs w:val="22"/>
              </w:rPr>
              <w:t>Карачаево-Черкесской Республики</w:t>
            </w:r>
            <w:r w:rsidRPr="00A14B8C">
              <w:rPr>
                <w:sz w:val="22"/>
                <w:szCs w:val="22"/>
              </w:rPr>
              <w:t xml:space="preserve">, регулирующего отношения в сфере деятельности органов местного самоуправления (федеральный закон, указ Президента РФ, постановление Правительства РФ, закон </w:t>
            </w:r>
            <w:r>
              <w:rPr>
                <w:sz w:val="22"/>
                <w:szCs w:val="22"/>
              </w:rPr>
              <w:t>Карачаево-Черкесской Республики</w:t>
            </w:r>
            <w:r w:rsidRPr="00A14B8C">
              <w:rPr>
                <w:sz w:val="22"/>
                <w:szCs w:val="22"/>
              </w:rPr>
              <w:t xml:space="preserve">, постановление </w:t>
            </w:r>
            <w:r>
              <w:rPr>
                <w:sz w:val="22"/>
                <w:szCs w:val="22"/>
              </w:rPr>
              <w:t>Главы Карачаево-Черкесской Республики</w:t>
            </w:r>
            <w:r w:rsidRPr="00A14B8C">
              <w:rPr>
                <w:sz w:val="22"/>
                <w:szCs w:val="22"/>
              </w:rPr>
              <w:t xml:space="preserve">, Правительства </w:t>
            </w:r>
            <w:r>
              <w:rPr>
                <w:sz w:val="22"/>
                <w:szCs w:val="22"/>
              </w:rPr>
              <w:t>Карачаево-Черкесской Республики</w:t>
            </w:r>
            <w:r w:rsidRPr="00A14B8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Наименование проекта</w:t>
            </w:r>
          </w:p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правового акта</w:t>
            </w:r>
          </w:p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Ответственные</w:t>
            </w:r>
          </w:p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за подготовку</w:t>
            </w:r>
          </w:p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и сопровождение проекта правового акта</w:t>
            </w:r>
          </w:p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Планируемый с</w:t>
            </w:r>
            <w:r w:rsidRPr="00A14B8C">
              <w:rPr>
                <w:sz w:val="22"/>
                <w:szCs w:val="22"/>
              </w:rPr>
              <w:t>рок принятия правового акта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A14B8C" w:rsidRDefault="008144A6" w:rsidP="00D01D3F">
            <w:pPr>
              <w:pStyle w:val="1"/>
              <w:suppressAutoHyphens/>
              <w:jc w:val="center"/>
              <w:rPr>
                <w:sz w:val="22"/>
                <w:szCs w:val="22"/>
              </w:rPr>
            </w:pPr>
            <w:r w:rsidRPr="00A14B8C">
              <w:rPr>
                <w:sz w:val="22"/>
                <w:szCs w:val="22"/>
              </w:rPr>
              <w:t>Дата принятия, номер и наименование муниципального акта</w:t>
            </w:r>
          </w:p>
        </w:tc>
      </w:tr>
      <w:tr w:rsidR="008144A6" w:rsidRPr="00FC1F77" w:rsidTr="00D01D3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1D638F">
              <w:rPr>
                <w:sz w:val="26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</w:tr>
      <w:tr w:rsidR="008144A6" w:rsidRPr="00FC1F77" w:rsidTr="00D01D3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1D638F">
              <w:rPr>
                <w:sz w:val="26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</w:tr>
      <w:tr w:rsidR="008144A6" w:rsidRPr="00FC1F77" w:rsidTr="00D01D3F">
        <w:trPr>
          <w:trHeight w:val="57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6" w:rsidRPr="001D638F" w:rsidRDefault="008144A6" w:rsidP="00D01D3F">
            <w:pPr>
              <w:pStyle w:val="20"/>
              <w:widowControl/>
              <w:shd w:val="clear" w:color="auto" w:fill="auto"/>
              <w:spacing w:after="0" w:line="240" w:lineRule="auto"/>
              <w:jc w:val="center"/>
              <w:rPr>
                <w:sz w:val="26"/>
                <w:szCs w:val="24"/>
              </w:rPr>
            </w:pPr>
            <w:r w:rsidRPr="001D638F">
              <w:rPr>
                <w:sz w:val="26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4A6" w:rsidRPr="00FC1F77" w:rsidRDefault="008144A6" w:rsidP="00D01D3F">
            <w:pPr>
              <w:pStyle w:val="1"/>
              <w:jc w:val="center"/>
              <w:rPr>
                <w:sz w:val="26"/>
              </w:rPr>
            </w:pPr>
          </w:p>
        </w:tc>
      </w:tr>
    </w:tbl>
    <w:p w:rsidR="008144A6" w:rsidRPr="00FC1F77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Pr="00FC1F77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Pr="00FC1F77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Pr="00FC1F77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Pr="00FC1F77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Pr="00FC1F77" w:rsidRDefault="008144A6" w:rsidP="008144A6">
      <w:pPr>
        <w:ind w:firstLine="567"/>
        <w:jc w:val="both"/>
        <w:rPr>
          <w:sz w:val="26"/>
          <w:szCs w:val="28"/>
        </w:rPr>
      </w:pPr>
    </w:p>
    <w:p w:rsidR="008144A6" w:rsidRDefault="008144A6" w:rsidP="008144A6">
      <w:pPr>
        <w:ind w:left="5670"/>
      </w:pPr>
    </w:p>
    <w:p w:rsidR="008144A6" w:rsidRDefault="008144A6" w:rsidP="008144A6">
      <w:pPr>
        <w:ind w:left="5670"/>
      </w:pPr>
    </w:p>
    <w:p w:rsidR="008144A6" w:rsidRDefault="008144A6" w:rsidP="008144A6"/>
    <w:p w:rsidR="008144A6" w:rsidRDefault="008144A6" w:rsidP="008144A6"/>
    <w:p w:rsidR="008144A6" w:rsidRDefault="008144A6" w:rsidP="008144A6"/>
    <w:p w:rsidR="007A1150" w:rsidRDefault="007A1150">
      <w:bookmarkStart w:id="0" w:name="_GoBack"/>
      <w:bookmarkEnd w:id="0"/>
    </w:p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D8"/>
    <w:rsid w:val="000430D8"/>
    <w:rsid w:val="007A1150"/>
    <w:rsid w:val="008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B5E9-EDBA-46FF-BB0C-BC346E4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8144A6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4A6"/>
    <w:pPr>
      <w:widowControl w:val="0"/>
      <w:shd w:val="clear" w:color="auto" w:fill="FFFFFF"/>
      <w:spacing w:after="900" w:line="365" w:lineRule="exact"/>
      <w:jc w:val="righ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1">
    <w:name w:val="Без интервала1"/>
    <w:uiPriority w:val="99"/>
    <w:qFormat/>
    <w:rsid w:val="0081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1330</Words>
  <Characters>7584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2020-09-02T05:41:00Z</dcterms:created>
  <dcterms:modified xsi:type="dcterms:W3CDTF">2020-09-02T05:41:00Z</dcterms:modified>
</cp:coreProperties>
</file>