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                           РОССИЙСКАЯ ФЕДЕРАЦИЯ</w:t>
      </w:r>
    </w:p>
    <w:p w:rsidR="00D12381" w:rsidRDefault="00D12381" w:rsidP="00D1238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D12381" w:rsidRDefault="00D12381" w:rsidP="00D12381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D12381" w:rsidRDefault="00D12381" w:rsidP="00D12381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D12381" w:rsidRDefault="00D12381" w:rsidP="00D12381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D12381" w:rsidRDefault="00D12381" w:rsidP="00D12381">
      <w:pPr>
        <w:rPr>
          <w:b/>
          <w:sz w:val="28"/>
          <w:szCs w:val="28"/>
        </w:rPr>
      </w:pPr>
    </w:p>
    <w:p w:rsidR="00D12381" w:rsidRDefault="00D12381" w:rsidP="00D12381">
      <w:pPr>
        <w:rPr>
          <w:b/>
          <w:sz w:val="28"/>
          <w:szCs w:val="28"/>
        </w:rPr>
      </w:pPr>
    </w:p>
    <w:p w:rsidR="00D12381" w:rsidRDefault="00D12381" w:rsidP="00D12381">
      <w:pPr>
        <w:rPr>
          <w:sz w:val="28"/>
          <w:szCs w:val="28"/>
        </w:rPr>
      </w:pPr>
      <w:r>
        <w:rPr>
          <w:sz w:val="28"/>
          <w:szCs w:val="28"/>
        </w:rPr>
        <w:t xml:space="preserve"> 19.12.2016г.       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№ 68</w:t>
      </w:r>
    </w:p>
    <w:p w:rsidR="00D12381" w:rsidRDefault="00D12381" w:rsidP="00D12381"/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содержания и Порядка деятельности кладбищ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Pr="001B6775" w:rsidRDefault="00D12381" w:rsidP="00D12381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75">
        <w:rPr>
          <w:rFonts w:ascii="Times New Roman" w:hAnsi="Times New Roman" w:cs="Times New Roman"/>
          <w:sz w:val="28"/>
          <w:szCs w:val="28"/>
        </w:rPr>
        <w:t>В соответствии Федеральным законом № 8-</w:t>
      </w:r>
      <w:r w:rsidRPr="001B67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ФЗ от</w:t>
      </w:r>
      <w:r w:rsidRPr="001B6775">
        <w:rPr>
          <w:rStyle w:val="af0"/>
          <w:rFonts w:ascii="Times New Roman" w:hAnsi="Times New Roman" w:cs="Times New Roman"/>
          <w:b w:val="0"/>
          <w:color w:val="525253"/>
          <w:sz w:val="28"/>
          <w:szCs w:val="28"/>
          <w:bdr w:val="none" w:sz="0" w:space="0" w:color="auto" w:frame="1"/>
          <w:shd w:val="clear" w:color="auto" w:fill="FFFFFF"/>
        </w:rPr>
        <w:t>12.01.1996 N 8-ФЗ</w:t>
      </w:r>
      <w:r w:rsidRPr="001B67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 погребении и похоронном деле»</w:t>
      </w:r>
      <w:r w:rsidRPr="001B6775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06.10.2003г. №131-ФЗ «Об общих принципах организации местного самоуправления в Российской Федерации» и Уставом </w:t>
      </w:r>
      <w:proofErr w:type="spellStart"/>
      <w:r w:rsidRPr="001B6775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1B677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12381" w:rsidRPr="001B6775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Правила содержания мест погребения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Эльтаркачском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сельском поселении </w:t>
      </w: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Порядок деятельности общественных кладбищ 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Эльтаркачского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согласно приложениям.</w:t>
      </w: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постановление на информационном стенде администрации.</w:t>
      </w: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2381" w:rsidRDefault="00D12381" w:rsidP="00D1238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</w:p>
    <w:p w:rsidR="00D12381" w:rsidRDefault="00D12381" w:rsidP="00D12381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Приложение 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Постановлению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 </w:t>
      </w: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19.12.2016года № 68</w:t>
      </w: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381" w:rsidRDefault="00D12381" w:rsidP="00D12381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381" w:rsidRDefault="00D12381" w:rsidP="00D1238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Правила содержания мест погребения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Эльтаркачском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D12381" w:rsidRDefault="00D12381" w:rsidP="00D1238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color w:val="062C52"/>
        </w:rPr>
        <w:br/>
      </w:r>
      <w:r>
        <w:rPr>
          <w:bdr w:val="none" w:sz="0" w:space="0" w:color="auto" w:frame="1"/>
        </w:rPr>
        <w:t xml:space="preserve">Настоящие Правила содержания мест погребения (далее - Правила) разработаны в соответствии с Федеральным законом «О погребении и похоронном деле», Федеральным законом «Об общих принципах организации местного самоуправления в Российской Федерации», в целях обеспечения надлежащего содержания мест погребения в </w:t>
      </w:r>
      <w:proofErr w:type="spellStart"/>
      <w:r>
        <w:rPr>
          <w:bdr w:val="none" w:sz="0" w:space="0" w:color="auto" w:frame="1"/>
        </w:rPr>
        <w:t>Эльтаркачском</w:t>
      </w:r>
      <w:proofErr w:type="spellEnd"/>
      <w:r>
        <w:rPr>
          <w:bdr w:val="none" w:sz="0" w:space="0" w:color="auto" w:frame="1"/>
        </w:rPr>
        <w:t xml:space="preserve">  сельском поселении, соблюдения санитарных и экологических требований к содержанию кладбищ.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 Требования к размещению участков и территорий кладбищ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1.1. Территория кладбища независимо от способа захоронения подразделяется на функциональные зоны: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входную;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ритуальную;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захоронений;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защитную (зеленую) зону по периметру кладбища.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 Оборудование и озеленение мест захоронения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2.1. На кладбищах следует предусматривать: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б) стенд для помещения объявлений и</w:t>
      </w:r>
      <w:r>
        <w:rPr>
          <w:rStyle w:val="apple-converted-space"/>
          <w:bdr w:val="none" w:sz="0" w:space="0" w:color="auto" w:frame="1"/>
        </w:rPr>
        <w:t> </w:t>
      </w:r>
      <w:hyperlink r:id="rId5" w:tooltip="Распоряжения администраций" w:history="1">
        <w:r>
          <w:rPr>
            <w:rStyle w:val="a6"/>
            <w:rFonts w:eastAsia="Calibri"/>
            <w:bdr w:val="none" w:sz="0" w:space="0" w:color="auto" w:frame="1"/>
          </w:rPr>
          <w:t>распоряжений администрации</w:t>
        </w:r>
      </w:hyperlink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сельского поселения, правил посещения кладбищ, прав и</w:t>
      </w:r>
      <w:r>
        <w:rPr>
          <w:rStyle w:val="apple-converted-space"/>
          <w:bdr w:val="none" w:sz="0" w:space="0" w:color="auto" w:frame="1"/>
        </w:rPr>
        <w:t> </w:t>
      </w:r>
      <w:hyperlink r:id="rId6" w:tooltip="Права и обязанности граждан" w:history="1">
        <w:r>
          <w:rPr>
            <w:rStyle w:val="a6"/>
            <w:rFonts w:eastAsia="Calibri"/>
            <w:bdr w:val="none" w:sz="0" w:space="0" w:color="auto" w:frame="1"/>
          </w:rPr>
          <w:t>обязанностей граждан</w:t>
        </w:r>
      </w:hyperlink>
      <w:r>
        <w:rPr>
          <w:bdr w:val="none" w:sz="0" w:space="0" w:color="auto" w:frame="1"/>
        </w:rPr>
        <w:t>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3. Содержание мест погребения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3.1. Содержание мест погребения (кладбищ) сельского поселения возлагается на администрацию (городского) сельского поселения.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3.2. Администрация сельского поселения обязано обеспечить: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соблюдение установленной нормы отвода земельного участка для захоронения;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содержание в исправном состоянии инженерного оборудования, ограды, дорог, площадок кладбищ и их ремонт;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озеленение, уход за зелеными насаждениями на территории кладбища и их обновление;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систематическую уборку территории кладбищ и своевременный</w:t>
      </w:r>
      <w:r>
        <w:rPr>
          <w:rStyle w:val="apple-converted-space"/>
          <w:bdr w:val="none" w:sz="0" w:space="0" w:color="auto" w:frame="1"/>
        </w:rPr>
        <w:t> </w:t>
      </w:r>
      <w:hyperlink r:id="rId7" w:tooltip="Вывоз и переработка мусора" w:history="1">
        <w:r>
          <w:rPr>
            <w:rStyle w:val="a6"/>
            <w:rFonts w:eastAsia="Calibri"/>
            <w:bdr w:val="none" w:sz="0" w:space="0" w:color="auto" w:frame="1"/>
          </w:rPr>
          <w:t>вывоз мусора</w:t>
        </w:r>
      </w:hyperlink>
      <w:r>
        <w:rPr>
          <w:bdr w:val="none" w:sz="0" w:space="0" w:color="auto" w:frame="1"/>
        </w:rPr>
        <w:t>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соблюдение правил</w:t>
      </w:r>
      <w:r>
        <w:rPr>
          <w:rStyle w:val="apple-converted-space"/>
          <w:bdr w:val="none" w:sz="0" w:space="0" w:color="auto" w:frame="1"/>
        </w:rPr>
        <w:t> </w:t>
      </w:r>
      <w:hyperlink r:id="rId8" w:tooltip="Пожарная безопасность" w:history="1">
        <w:r>
          <w:rPr>
            <w:rStyle w:val="a6"/>
            <w:rFonts w:eastAsia="Calibri"/>
            <w:bdr w:val="none" w:sz="0" w:space="0" w:color="auto" w:frame="1"/>
          </w:rPr>
          <w:t>пожарной безопасности</w:t>
        </w:r>
      </w:hyperlink>
      <w:r>
        <w:rPr>
          <w:bdr w:val="none" w:sz="0" w:space="0" w:color="auto" w:frame="1"/>
        </w:rPr>
        <w:t>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соблюдение</w:t>
      </w:r>
      <w:r>
        <w:rPr>
          <w:rStyle w:val="apple-converted-space"/>
          <w:bdr w:val="none" w:sz="0" w:space="0" w:color="auto" w:frame="1"/>
        </w:rPr>
        <w:t> </w:t>
      </w:r>
      <w:hyperlink r:id="rId9" w:tooltip="Санитарные нормы" w:history="1">
        <w:r>
          <w:rPr>
            <w:rStyle w:val="a6"/>
            <w:rFonts w:eastAsia="Calibri"/>
            <w:bdr w:val="none" w:sz="0" w:space="0" w:color="auto" w:frame="1"/>
          </w:rPr>
          <w:t>санитарных норм</w:t>
        </w:r>
      </w:hyperlink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и правил;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обустройство контейнерных площадок для сбора мусора;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>
        <w:rPr>
          <w:rStyle w:val="apple-converted-space"/>
          <w:bdr w:val="none" w:sz="0" w:space="0" w:color="auto" w:frame="1"/>
        </w:rPr>
        <w:t> </w:t>
      </w:r>
      <w:hyperlink r:id="rId10" w:tooltip="Освещение наружное" w:history="1">
        <w:r>
          <w:rPr>
            <w:rStyle w:val="a6"/>
            <w:rFonts w:eastAsia="Calibri"/>
            <w:bdr w:val="none" w:sz="0" w:space="0" w:color="auto" w:frame="1"/>
          </w:rPr>
          <w:t>наружное освещение</w:t>
        </w:r>
      </w:hyperlink>
      <w:r>
        <w:rPr>
          <w:bdr w:val="none" w:sz="0" w:space="0" w:color="auto" w:frame="1"/>
        </w:rPr>
        <w:t>, асфальтирование территории кладбищ (отсыпка проезжей части дорог кладбищ);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 Контроль и ответственность за нарушение правил содержания мест погребения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4.1. </w:t>
      </w:r>
      <w:proofErr w:type="gramStart"/>
      <w:r>
        <w:rPr>
          <w:bdr w:val="none" w:sz="0" w:space="0" w:color="auto" w:frame="1"/>
        </w:rPr>
        <w:t>Контроль за</w:t>
      </w:r>
      <w:proofErr w:type="gramEnd"/>
      <w:r>
        <w:rPr>
          <w:bdr w:val="none" w:sz="0" w:space="0" w:color="auto" w:frame="1"/>
        </w:rPr>
        <w:t xml:space="preserve"> исполнением настоящих Правил осуществляют: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администрация </w:t>
      </w:r>
      <w:proofErr w:type="spellStart"/>
      <w:r>
        <w:rPr>
          <w:bdr w:val="none" w:sz="0" w:space="0" w:color="auto" w:frame="1"/>
        </w:rPr>
        <w:t>Эльтаркачского</w:t>
      </w:r>
      <w:proofErr w:type="spellEnd"/>
      <w:r>
        <w:rPr>
          <w:bdr w:val="none" w:sz="0" w:space="0" w:color="auto" w:frame="1"/>
        </w:rPr>
        <w:t xml:space="preserve"> сельского поселения;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иные службы в случаях, предусмотренных действующим законодательством Российской Федерации.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jc w:val="both"/>
        <w:rPr>
          <w:b/>
        </w:rPr>
      </w:pPr>
    </w:p>
    <w:p w:rsidR="00D12381" w:rsidRDefault="00D12381" w:rsidP="00D12381">
      <w:pPr>
        <w:pStyle w:val="ConsPlusNormal0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Постановлению </w:t>
      </w: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поселения   </w:t>
      </w:r>
    </w:p>
    <w:p w:rsidR="00D12381" w:rsidRDefault="00D12381" w:rsidP="00D12381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19.12.2016года № 68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Порядок деятельности общественных кладбищ на территории </w:t>
      </w:r>
      <w:proofErr w:type="spellStart"/>
      <w:r>
        <w:rPr>
          <w:b/>
          <w:bCs/>
          <w:color w:val="000000"/>
          <w:bdr w:val="none" w:sz="0" w:space="0" w:color="auto" w:frame="1"/>
        </w:rPr>
        <w:t>Эльтаркачского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сельского поселения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 Общие положения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1.1. Порядок деятельности общественных кладбищ </w:t>
      </w:r>
      <w:proofErr w:type="spellStart"/>
      <w:r>
        <w:rPr>
          <w:bdr w:val="none" w:sz="0" w:space="0" w:color="auto" w:frame="1"/>
        </w:rPr>
        <w:t>Эльтаркачского</w:t>
      </w:r>
      <w:proofErr w:type="spellEnd"/>
      <w:r>
        <w:rPr>
          <w:bdr w:val="none" w:sz="0" w:space="0" w:color="auto" w:frame="1"/>
        </w:rPr>
        <w:t xml:space="preserve"> сельского поселения (далее - Порядок) разработан в соответствии с Федеральным законом «О погребении и похоронном деле», Федеральным законом «Об общих принципах организации местного самоуправления в Российской Федерации».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1.2. Погребение должно осуществляться в специально отведенных и оборудованных с этой целью местах.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Погребение в </w:t>
      </w:r>
      <w:proofErr w:type="spellStart"/>
      <w:r>
        <w:rPr>
          <w:bdr w:val="none" w:sz="0" w:space="0" w:color="auto" w:frame="1"/>
        </w:rPr>
        <w:t>неотведенных</w:t>
      </w:r>
      <w:proofErr w:type="spellEnd"/>
      <w:r>
        <w:rPr>
          <w:bdr w:val="none" w:sz="0" w:space="0" w:color="auto" w:frame="1"/>
        </w:rPr>
        <w:t xml:space="preserve">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2. Действующие кладбища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2.1. На территории </w:t>
      </w:r>
      <w:proofErr w:type="spellStart"/>
      <w:r>
        <w:rPr>
          <w:bdr w:val="none" w:sz="0" w:space="0" w:color="auto" w:frame="1"/>
        </w:rPr>
        <w:t>Эльтаркачского</w:t>
      </w:r>
      <w:proofErr w:type="spellEnd"/>
      <w:r>
        <w:rPr>
          <w:bdr w:val="none" w:sz="0" w:space="0" w:color="auto" w:frame="1"/>
        </w:rPr>
        <w:t>) сельского поселения располагается 2 (два</w:t>
      </w:r>
      <w:proofErr w:type="gramStart"/>
      <w:r>
        <w:rPr>
          <w:bdr w:val="none" w:sz="0" w:space="0" w:color="auto" w:frame="1"/>
        </w:rPr>
        <w:t xml:space="preserve"> )</w:t>
      </w:r>
      <w:proofErr w:type="gramEnd"/>
      <w:r>
        <w:rPr>
          <w:bdr w:val="none" w:sz="0" w:space="0" w:color="auto" w:frame="1"/>
        </w:rPr>
        <w:t xml:space="preserve"> общественных  кладбищ: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 Порядок захоронения </w:t>
      </w:r>
      <w:proofErr w:type="gramStart"/>
      <w:r>
        <w:rPr>
          <w:bdr w:val="none" w:sz="0" w:space="0" w:color="auto" w:frame="1"/>
        </w:rPr>
        <w:t>умерших</w:t>
      </w:r>
      <w:proofErr w:type="gramEnd"/>
      <w:r>
        <w:rPr>
          <w:bdr w:val="none" w:sz="0" w:space="0" w:color="auto" w:frame="1"/>
        </w:rPr>
        <w:t>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>
        <w:rPr>
          <w:bdr w:val="none" w:sz="0" w:space="0" w:color="auto" w:frame="1"/>
        </w:rPr>
        <w:t>ЗАГСа</w:t>
      </w:r>
      <w:proofErr w:type="spellEnd"/>
      <w:r>
        <w:rPr>
          <w:bdr w:val="none" w:sz="0" w:space="0" w:color="auto" w:frame="1"/>
        </w:rPr>
        <w:t>, (или в случае чрезвычайной ситуации по разрешению медицинских органов).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3.5. Захоронения на кладбище производятся ежедневно.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3.6. Для посещений общественные кладбища должны быть открыты ежедневно.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3.7. Каждое захоронение регистрируется администрацией поселения в книге регистрации захоронений на основании выданной справки о смерти с указанием фамилии, имени, отчества захороненного, даты захоронения.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3.8. Погребение умершего рядом с ранее умершим родственником возможно при наличии на указанном месте свободного</w:t>
      </w:r>
      <w:r>
        <w:rPr>
          <w:rStyle w:val="apple-converted-space"/>
          <w:bdr w:val="none" w:sz="0" w:space="0" w:color="auto" w:frame="1"/>
        </w:rPr>
        <w:t> </w:t>
      </w:r>
      <w:hyperlink r:id="rId11" w:tooltip="Земельные участки" w:history="1">
        <w:r>
          <w:rPr>
            <w:rStyle w:val="a6"/>
            <w:rFonts w:eastAsia="Calibri"/>
            <w:bdr w:val="none" w:sz="0" w:space="0" w:color="auto" w:frame="1"/>
          </w:rPr>
          <w:t>участка земли</w:t>
        </w:r>
      </w:hyperlink>
      <w:r>
        <w:rPr>
          <w:bdr w:val="none" w:sz="0" w:space="0" w:color="auto" w:frame="1"/>
        </w:rPr>
        <w:t>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 иных случаях место под захоронение отводится согласно плану захоронений.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3.10. Не допускается погребение в одном месте, гробу, капсуле останков нескольких умерших.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3.11.На общественных кладбищах погребение может осуществляться с учетом </w:t>
      </w:r>
      <w:proofErr w:type="spellStart"/>
      <w:r>
        <w:rPr>
          <w:bdr w:val="none" w:sz="0" w:space="0" w:color="auto" w:frame="1"/>
        </w:rPr>
        <w:t>вероисповедальных</w:t>
      </w:r>
      <w:proofErr w:type="spellEnd"/>
      <w:r>
        <w:rPr>
          <w:bdr w:val="none" w:sz="0" w:space="0" w:color="auto" w:frame="1"/>
        </w:rPr>
        <w:t>, воинских и иных обычаев и традиций.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3.12. Погребение лиц, личность которых не установлена,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spellStart"/>
      <w:proofErr w:type="gramStart"/>
      <w:r>
        <w:rPr>
          <w:bdr w:val="none" w:sz="0" w:space="0" w:color="auto" w:frame="1"/>
        </w:rPr>
        <w:t>патолого-анатомических</w:t>
      </w:r>
      <w:proofErr w:type="spellEnd"/>
      <w:proofErr w:type="gramEnd"/>
      <w:r>
        <w:rPr>
          <w:bdr w:val="none" w:sz="0" w:space="0" w:color="auto" w:frame="1"/>
        </w:rPr>
        <w:t xml:space="preserve"> исследований</w:t>
      </w:r>
      <w:r>
        <w:rPr>
          <w:rStyle w:val="apple-converted-space"/>
          <w:bdr w:val="none" w:sz="0" w:space="0" w:color="auto" w:frame="1"/>
        </w:rPr>
        <w:t> </w:t>
      </w:r>
      <w:hyperlink r:id="rId12" w:tooltip="Судебная экспертиза" w:history="1">
        <w:r>
          <w:rPr>
            <w:rStyle w:val="a6"/>
            <w:rFonts w:eastAsia="Calibri"/>
            <w:bdr w:val="none" w:sz="0" w:space="0" w:color="auto" w:frame="1"/>
          </w:rPr>
          <w:t>судебно-медицинской экспертизы</w:t>
        </w:r>
      </w:hyperlink>
      <w:r>
        <w:rPr>
          <w:bdr w:val="none" w:sz="0" w:space="0" w:color="auto" w:frame="1"/>
        </w:rPr>
        <w:t>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3.13. </w:t>
      </w:r>
      <w:proofErr w:type="gramStart"/>
      <w:r>
        <w:rPr>
          <w:bdr w:val="none" w:sz="0" w:space="0" w:color="auto" w:frame="1"/>
        </w:rP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</w:t>
      </w:r>
      <w:r>
        <w:rPr>
          <w:bdr w:val="none" w:sz="0" w:space="0" w:color="auto" w:frame="1"/>
        </w:rPr>
        <w:lastRenderedPageBreak/>
        <w:t>похоронного дела на основании договора, заключенного между администрацией (городского) сельского поселения и специализированной службой</w:t>
      </w:r>
      <w:r>
        <w:rPr>
          <w:b/>
          <w:bCs/>
          <w:bdr w:val="none" w:sz="0" w:space="0" w:color="auto" w:frame="1"/>
        </w:rPr>
        <w:t>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3.14. Перезахоронение останков умерших производится в соответствии с действующим законодательством.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 Требования по захоронению умерших, устройству могил и надмогильных сооружений: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4.1. Захоронение </w:t>
      </w:r>
      <w:proofErr w:type="gramStart"/>
      <w:r>
        <w:rPr>
          <w:bdr w:val="none" w:sz="0" w:space="0" w:color="auto" w:frame="1"/>
        </w:rPr>
        <w:t>умерших</w:t>
      </w:r>
      <w:proofErr w:type="gramEnd"/>
      <w:r>
        <w:rPr>
          <w:bdr w:val="none" w:sz="0" w:space="0" w:color="auto" w:frame="1"/>
        </w:rPr>
        <w:t xml:space="preserve"> производится в соответствии с действующими санитарными нормами и правилами.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4.2. Не допускается устройство захоронений в разрывах между могилами, на обочинах дорог.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4.3. Норма отвода земельного участка для захоронения гроба с телом умершего составляет площадь </w:t>
      </w:r>
      <w:smartTag w:uri="urn:schemas-microsoft-com:office:smarttags" w:element="metricconverter">
        <w:smartTagPr>
          <w:attr w:name="ProductID" w:val="5 м2"/>
        </w:smartTagPr>
        <w:r>
          <w:rPr>
            <w:bdr w:val="none" w:sz="0" w:space="0" w:color="auto" w:frame="1"/>
          </w:rPr>
          <w:t>5 м</w:t>
        </w:r>
        <w:proofErr w:type="gramStart"/>
        <w:r>
          <w:rPr>
            <w:bdr w:val="none" w:sz="0" w:space="0" w:color="auto" w:frame="1"/>
          </w:rPr>
          <w:t>2</w:t>
        </w:r>
      </w:smartTag>
      <w:proofErr w:type="gramEnd"/>
      <w:r>
        <w:rPr>
          <w:bdr w:val="none" w:sz="0" w:space="0" w:color="auto" w:frame="1"/>
        </w:rPr>
        <w:t xml:space="preserve"> (2,5 </w:t>
      </w:r>
      <w:proofErr w:type="spellStart"/>
      <w:r>
        <w:rPr>
          <w:bdr w:val="none" w:sz="0" w:space="0" w:color="auto" w:frame="1"/>
        </w:rPr>
        <w:t>х</w:t>
      </w:r>
      <w:proofErr w:type="spellEnd"/>
      <w:r>
        <w:rPr>
          <w:bdr w:val="none" w:sz="0" w:space="0" w:color="auto" w:frame="1"/>
        </w:rPr>
        <w:t xml:space="preserve"> 2</w:t>
      </w:r>
      <w:r>
        <w:rPr>
          <w:b/>
          <w:bCs/>
          <w:bdr w:val="none" w:sz="0" w:space="0" w:color="auto" w:frame="1"/>
        </w:rPr>
        <w:t>),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предоставление участка производится бесплатно.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4.4. Расстояние между могилами должно быть по данным сторонам не менее </w:t>
      </w:r>
      <w:smartTag w:uri="urn:schemas-microsoft-com:office:smarttags" w:element="metricconverter">
        <w:smartTagPr>
          <w:attr w:name="ProductID" w:val="1 м2"/>
        </w:smartTagPr>
        <w:r>
          <w:rPr>
            <w:bdr w:val="none" w:sz="0" w:space="0" w:color="auto" w:frame="1"/>
          </w:rPr>
          <w:t>1 м</w:t>
        </w:r>
        <w:proofErr w:type="gramStart"/>
        <w:r>
          <w:rPr>
            <w:bdr w:val="none" w:sz="0" w:space="0" w:color="auto" w:frame="1"/>
          </w:rPr>
          <w:t>2</w:t>
        </w:r>
      </w:smartTag>
      <w:proofErr w:type="gramEnd"/>
      <w:r>
        <w:rPr>
          <w:bdr w:val="none" w:sz="0" w:space="0" w:color="auto" w:frame="1"/>
        </w:rPr>
        <w:t xml:space="preserve">, по коротким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bdr w:val="none" w:sz="0" w:space="0" w:color="auto" w:frame="1"/>
          </w:rPr>
          <w:t>0,5 м</w:t>
        </w:r>
      </w:smartTag>
      <w:r>
        <w:rPr>
          <w:bdr w:val="none" w:sz="0" w:space="0" w:color="auto" w:frame="1"/>
        </w:rPr>
        <w:t>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4.5. Длина могилы </w:t>
      </w:r>
      <w:smartTag w:uri="urn:schemas-microsoft-com:office:smarttags" w:element="metricconverter">
        <w:smartTagPr>
          <w:attr w:name="ProductID" w:val="2 м"/>
        </w:smartTagPr>
        <w:r>
          <w:rPr>
            <w:bdr w:val="none" w:sz="0" w:space="0" w:color="auto" w:frame="1"/>
          </w:rPr>
          <w:t>2 м</w:t>
        </w:r>
      </w:smartTag>
      <w:r>
        <w:rPr>
          <w:bdr w:val="none" w:sz="0" w:space="0" w:color="auto" w:frame="1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>
          <w:rPr>
            <w:bdr w:val="none" w:sz="0" w:space="0" w:color="auto" w:frame="1"/>
          </w:rPr>
          <w:t>1 м</w:t>
        </w:r>
      </w:smartTag>
      <w:r>
        <w:rPr>
          <w:bdr w:val="none" w:sz="0" w:space="0" w:color="auto" w:frame="1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bdr w:val="none" w:sz="0" w:space="0" w:color="auto" w:frame="1"/>
          </w:rPr>
          <w:t>1,5 м</w:t>
        </w:r>
      </w:smartTag>
      <w:r>
        <w:rPr>
          <w:bdr w:val="none" w:sz="0" w:space="0" w:color="auto" w:frame="1"/>
        </w:rPr>
        <w:t xml:space="preserve"> от поверхности земли до крышки гроба (места погребения),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>
          <w:rPr>
            <w:bdr w:val="none" w:sz="0" w:space="0" w:color="auto" w:frame="1"/>
          </w:rPr>
          <w:t>0,5 м</w:t>
        </w:r>
      </w:smartTag>
      <w:r>
        <w:rPr>
          <w:bdr w:val="none" w:sz="0" w:space="0" w:color="auto" w:frame="1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4.6. На всех кладбищах разрешается захоронение урны с прахом в землю в существующие родственные могилы.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4.8. Надмогильные сооружения являются собственностью граждан.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4.10. Установка надмогильных сооружений, скамеек, столиков, оградок должны быть установлены в пределах площади отведенного участка.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5. Порядок предоставления земли под захоронение на закрытом кладбище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bdr w:val="none" w:sz="0" w:space="0" w:color="auto" w:frame="1"/>
          </w:rPr>
          <w:t>3,5 м</w:t>
        </w:r>
      </w:smartTag>
      <w:r>
        <w:rPr>
          <w:bdr w:val="none" w:sz="0" w:space="0" w:color="auto" w:frame="1"/>
        </w:rPr>
        <w:t xml:space="preserve"> или в родственную могилу согласно п. 3.9 настоящего Порядка.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5.3. Для получения разрешения на захоронение необходимо: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письменное заявление родственников;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п. 5.2 настоящего Порядка выдает разрешение, либо отказывает в разрешении.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6. Обязанности администрации </w:t>
      </w:r>
      <w:proofErr w:type="spellStart"/>
      <w:r>
        <w:rPr>
          <w:bdr w:val="none" w:sz="0" w:space="0" w:color="auto" w:frame="1"/>
        </w:rPr>
        <w:t>Эльтаркачского</w:t>
      </w:r>
      <w:proofErr w:type="spellEnd"/>
      <w:r>
        <w:rPr>
          <w:bdr w:val="none" w:sz="0" w:space="0" w:color="auto" w:frame="1"/>
        </w:rPr>
        <w:t xml:space="preserve"> сельского поселения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Администрация </w:t>
      </w:r>
      <w:proofErr w:type="spellStart"/>
      <w:r>
        <w:rPr>
          <w:bdr w:val="none" w:sz="0" w:space="0" w:color="auto" w:frame="1"/>
        </w:rPr>
        <w:t>Эльтаркачского</w:t>
      </w:r>
      <w:proofErr w:type="spellEnd"/>
      <w:r>
        <w:rPr>
          <w:bdr w:val="none" w:sz="0" w:space="0" w:color="auto" w:frame="1"/>
        </w:rPr>
        <w:t xml:space="preserve"> сельского поселения обязана содержать кладбище в надлежащем порядке и обеспечить: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своевременную подготовку могил, захоронение умерших;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уход за зелеными насаждениями вдоль дорог на всей территории кладбища;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систематическую уборку всей территории кладбища и своевременный вывоз мусора;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учет захоронений;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соблюдение правил пожарной безопасности.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7. Правила посещения кладбищ, права и обязанности граждан: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7.1. На территории кладбища посетители должны соблюдать общественный порядок и тишину.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7.2. Посетители кладбища имеют право: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производить уборку своего участка и посещение кладбища в отведенные для этого часы;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сажать цветы на могильном участке.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7.3. Посетители кладбища обязаны: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соблюдать установленный порядок захоронения;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содержать захоронения в надлежащем порядке;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выносить мусор только в отведенные для этого места.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7.4. На территории кладбища посетителям запрещается: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портить памятники, оборудованные кладбища, засорять территорию;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ломать зеленые насаждения, рвать цветы, собирать венки;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производить выгул собак, пасти домашний скот, ловить птиц;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разводить костры;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ездить на автотранспорте;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производить раскопку грунта;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находиться на территории кладбища после его закрытия;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заниматься коммерческой деятельностью;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оставлять старые демонтированные надмогильные сооружения в не установленных для этого местах.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8. Ответственность за нарушение правил посещения кладбищ</w:t>
      </w:r>
    </w:p>
    <w:p w:rsidR="00D12381" w:rsidRDefault="00D12381" w:rsidP="00D12381">
      <w:pPr>
        <w:pStyle w:val="a7"/>
        <w:spacing w:after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D12381" w:rsidRDefault="00D12381" w:rsidP="00D12381">
      <w:pPr>
        <w:jc w:val="both"/>
      </w:pPr>
    </w:p>
    <w:p w:rsidR="00D12381" w:rsidRDefault="00D12381" w:rsidP="00D12381"/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Default="00D12381" w:rsidP="00D12381">
      <w:pPr>
        <w:pStyle w:val="a4"/>
        <w:jc w:val="both"/>
        <w:rPr>
          <w:sz w:val="28"/>
          <w:szCs w:val="28"/>
        </w:rPr>
      </w:pPr>
    </w:p>
    <w:p w:rsidR="00D12381" w:rsidRPr="00A35073" w:rsidRDefault="00D12381" w:rsidP="00D12381">
      <w:pPr>
        <w:jc w:val="center"/>
        <w:rPr>
          <w:b/>
          <w:sz w:val="28"/>
          <w:szCs w:val="28"/>
        </w:rPr>
      </w:pPr>
    </w:p>
    <w:p w:rsidR="00BE256F" w:rsidRPr="00D12381" w:rsidRDefault="00BE256F" w:rsidP="00D12381"/>
    <w:sectPr w:rsidR="00BE256F" w:rsidRPr="00D1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4009B1"/>
    <w:rsid w:val="00462AFA"/>
    <w:rsid w:val="004A625A"/>
    <w:rsid w:val="004B04B0"/>
    <w:rsid w:val="004F346E"/>
    <w:rsid w:val="00573D9E"/>
    <w:rsid w:val="00581E3F"/>
    <w:rsid w:val="00680320"/>
    <w:rsid w:val="00685EBD"/>
    <w:rsid w:val="00715980"/>
    <w:rsid w:val="007F5AC5"/>
    <w:rsid w:val="0095650D"/>
    <w:rsid w:val="00995065"/>
    <w:rsid w:val="00A035CB"/>
    <w:rsid w:val="00A80E9C"/>
    <w:rsid w:val="00A8414C"/>
    <w:rsid w:val="00AA1E92"/>
    <w:rsid w:val="00BE256F"/>
    <w:rsid w:val="00D12381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voz_i_pererabotka_musora/" TargetMode="External"/><Relationship Id="rId12" Type="http://schemas.openxmlformats.org/officeDocument/2006/relationships/hyperlink" Target="http://pandia.ru/text/category/sudebnaya_yeksperti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a_i_obyazannosti_grazhdan/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pandia.ru/text/category/rasporyazheniya_administratcij/" TargetMode="External"/><Relationship Id="rId10" Type="http://schemas.openxmlformats.org/officeDocument/2006/relationships/hyperlink" Target="http://pandia.ru/text/category/osveshenie_naruzhn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anitarnie_nor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2093</Words>
  <Characters>11931</Characters>
  <Application>Microsoft Office Word</Application>
  <DocSecurity>0</DocSecurity>
  <Lines>99</Lines>
  <Paragraphs>27</Paragraphs>
  <ScaleCrop>false</ScaleCrop>
  <Company>Microsoft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2017-03-15T07:33:00Z</dcterms:created>
  <dcterms:modified xsi:type="dcterms:W3CDTF">2017-03-15T08:13:00Z</dcterms:modified>
</cp:coreProperties>
</file>