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D8C" w:rsidRDefault="00A24EC6" w:rsidP="00EB3D8C">
      <w:pPr>
        <w:pStyle w:val="a4"/>
        <w:spacing w:after="0" w:line="240" w:lineRule="auto"/>
        <w:jc w:val="center"/>
        <w:rPr>
          <w:sz w:val="28"/>
          <w:szCs w:val="28"/>
          <w:lang w:val="ru-RU"/>
        </w:rPr>
      </w:pPr>
      <w:r>
        <w:rPr>
          <w:sz w:val="28"/>
          <w:szCs w:val="28"/>
          <w:lang w:val="ru-RU"/>
        </w:rPr>
        <w:t xml:space="preserve"> </w:t>
      </w:r>
    </w:p>
    <w:p w:rsidR="00EB3D8C" w:rsidRDefault="00EB3D8C" w:rsidP="00EB3D8C">
      <w:pPr>
        <w:pStyle w:val="a4"/>
        <w:spacing w:after="0" w:line="240" w:lineRule="auto"/>
        <w:jc w:val="center"/>
        <w:rPr>
          <w:sz w:val="28"/>
          <w:szCs w:val="28"/>
        </w:rPr>
      </w:pPr>
      <w:r>
        <w:rPr>
          <w:sz w:val="28"/>
          <w:szCs w:val="28"/>
        </w:rPr>
        <w:t>РОССИЙСКАЯ ФЕДЕРАЦИЯ</w:t>
      </w:r>
    </w:p>
    <w:p w:rsidR="00EB3D8C" w:rsidRDefault="00EB3D8C" w:rsidP="00EB3D8C">
      <w:pPr>
        <w:jc w:val="center"/>
        <w:rPr>
          <w:rFonts w:ascii="Times New Roman" w:hAnsi="Times New Roman"/>
          <w:b/>
          <w:bCs/>
          <w:color w:val="auto"/>
          <w:sz w:val="28"/>
          <w:szCs w:val="28"/>
        </w:rPr>
      </w:pPr>
      <w:r>
        <w:rPr>
          <w:rFonts w:ascii="Times New Roman" w:hAnsi="Times New Roman"/>
          <w:b/>
          <w:bCs/>
          <w:color w:val="auto"/>
          <w:sz w:val="28"/>
          <w:szCs w:val="28"/>
        </w:rPr>
        <w:t>КАРАЧАЕВО-ЧЕРКЕССКАЯ РЕСПУБЛИКА</w:t>
      </w:r>
    </w:p>
    <w:p w:rsidR="00EB3D8C" w:rsidRDefault="00EB3D8C" w:rsidP="00EB3D8C">
      <w:pPr>
        <w:jc w:val="center"/>
        <w:rPr>
          <w:rFonts w:ascii="Times New Roman" w:hAnsi="Times New Roman"/>
          <w:b/>
          <w:bCs/>
          <w:color w:val="auto"/>
          <w:sz w:val="28"/>
          <w:szCs w:val="28"/>
        </w:rPr>
      </w:pPr>
      <w:r>
        <w:rPr>
          <w:rFonts w:ascii="Times New Roman" w:hAnsi="Times New Roman"/>
          <w:b/>
          <w:bCs/>
          <w:color w:val="auto"/>
          <w:sz w:val="28"/>
          <w:szCs w:val="28"/>
        </w:rPr>
        <w:t>УСТЬ-ДЖЕГУТИНСКИЙ МУНИЦИПАЛЬНЫЙ РАЙОН</w:t>
      </w:r>
    </w:p>
    <w:p w:rsidR="00EB3D8C" w:rsidRDefault="00EB3D8C" w:rsidP="00EB3D8C">
      <w:pPr>
        <w:pStyle w:val="a6"/>
        <w:jc w:val="center"/>
        <w:rPr>
          <w:rFonts w:ascii="Times New Roman" w:hAnsi="Times New Roman"/>
          <w:b/>
          <w:i w:val="0"/>
          <w:color w:val="auto"/>
          <w:sz w:val="28"/>
          <w:szCs w:val="28"/>
        </w:rPr>
      </w:pPr>
      <w:r>
        <w:rPr>
          <w:rFonts w:ascii="Times New Roman" w:hAnsi="Times New Roman"/>
          <w:b/>
          <w:i w:val="0"/>
          <w:color w:val="auto"/>
          <w:sz w:val="28"/>
          <w:szCs w:val="28"/>
        </w:rPr>
        <w:t xml:space="preserve">СОВЕТ ЭЛЬТАРКАЧСКОГО СЕЛЬСКОГО ПОСЕЛЕНИЯ  </w:t>
      </w:r>
      <w:r>
        <w:rPr>
          <w:rFonts w:ascii="Times New Roman" w:hAnsi="Times New Roman"/>
          <w:b/>
          <w:bCs/>
          <w:sz w:val="28"/>
          <w:szCs w:val="28"/>
        </w:rPr>
        <w:t xml:space="preserve"> </w:t>
      </w:r>
    </w:p>
    <w:p w:rsidR="00EB3D8C" w:rsidRDefault="00EB3D8C" w:rsidP="00EB3D8C">
      <w:pPr>
        <w:pStyle w:val="1"/>
        <w:rPr>
          <w:sz w:val="28"/>
          <w:szCs w:val="28"/>
        </w:rPr>
      </w:pPr>
      <w:r>
        <w:rPr>
          <w:sz w:val="28"/>
          <w:szCs w:val="28"/>
        </w:rPr>
        <w:t xml:space="preserve">                                                           РЕШЕНИЕ</w:t>
      </w:r>
    </w:p>
    <w:p w:rsidR="00EB3D8C" w:rsidRDefault="00EB3D8C" w:rsidP="00EB3D8C">
      <w:pPr>
        <w:jc w:val="both"/>
        <w:rPr>
          <w:rFonts w:ascii="Times New Roman" w:hAnsi="Times New Roman"/>
          <w:sz w:val="26"/>
          <w:szCs w:val="26"/>
        </w:rPr>
      </w:pPr>
    </w:p>
    <w:p w:rsidR="00EB3D8C" w:rsidRDefault="00EB3D8C" w:rsidP="00EB3D8C">
      <w:pPr>
        <w:rPr>
          <w:rFonts w:ascii="Times New Roman" w:hAnsi="Times New Roman"/>
          <w:sz w:val="26"/>
          <w:szCs w:val="26"/>
        </w:rPr>
      </w:pPr>
      <w:proofErr w:type="gramStart"/>
      <w:r>
        <w:rPr>
          <w:rFonts w:ascii="Times New Roman" w:hAnsi="Times New Roman"/>
          <w:sz w:val="26"/>
          <w:szCs w:val="26"/>
        </w:rPr>
        <w:t xml:space="preserve">« </w:t>
      </w:r>
      <w:r w:rsidR="00341028">
        <w:rPr>
          <w:rFonts w:ascii="Times New Roman" w:hAnsi="Times New Roman"/>
          <w:sz w:val="26"/>
          <w:szCs w:val="26"/>
          <w:u w:val="single"/>
        </w:rPr>
        <w:t>04</w:t>
      </w:r>
      <w:proofErr w:type="gramEnd"/>
      <w:r>
        <w:rPr>
          <w:rFonts w:ascii="Times New Roman" w:hAnsi="Times New Roman"/>
          <w:sz w:val="26"/>
          <w:szCs w:val="26"/>
        </w:rPr>
        <w:t xml:space="preserve"> »</w:t>
      </w:r>
      <w:r w:rsidR="00341028">
        <w:rPr>
          <w:rFonts w:ascii="Times New Roman" w:hAnsi="Times New Roman"/>
          <w:sz w:val="26"/>
          <w:szCs w:val="26"/>
        </w:rPr>
        <w:t xml:space="preserve"> марта </w:t>
      </w:r>
      <w:r>
        <w:rPr>
          <w:rFonts w:ascii="Times New Roman" w:hAnsi="Times New Roman"/>
          <w:sz w:val="26"/>
          <w:szCs w:val="26"/>
        </w:rPr>
        <w:t xml:space="preserve"> 2024</w:t>
      </w:r>
      <w:r>
        <w:rPr>
          <w:rFonts w:ascii="Times New Roman" w:hAnsi="Times New Roman"/>
          <w:sz w:val="26"/>
          <w:szCs w:val="26"/>
        </w:rPr>
        <w:tab/>
        <w:t xml:space="preserve">                    а. Эльтаркач</w:t>
      </w:r>
      <w:r>
        <w:rPr>
          <w:rFonts w:ascii="Times New Roman" w:hAnsi="Times New Roman"/>
          <w:sz w:val="26"/>
          <w:szCs w:val="26"/>
        </w:rPr>
        <w:tab/>
      </w:r>
      <w:r>
        <w:rPr>
          <w:rFonts w:ascii="Times New Roman" w:hAnsi="Times New Roman"/>
          <w:sz w:val="26"/>
          <w:szCs w:val="26"/>
        </w:rPr>
        <w:tab/>
        <w:t xml:space="preserve">                 № </w:t>
      </w:r>
      <w:r w:rsidR="00A24EC6">
        <w:rPr>
          <w:rFonts w:ascii="Times New Roman" w:hAnsi="Times New Roman"/>
          <w:sz w:val="26"/>
          <w:szCs w:val="26"/>
        </w:rPr>
        <w:t>79</w:t>
      </w:r>
    </w:p>
    <w:p w:rsidR="00EB3D8C" w:rsidRDefault="00EB3D8C" w:rsidP="00EB3D8C">
      <w:pPr>
        <w:pStyle w:val="a8"/>
        <w:jc w:val="both"/>
        <w:rPr>
          <w:rFonts w:ascii="Times New Roman" w:hAnsi="Times New Roman" w:cs="Times New Roman"/>
          <w:sz w:val="28"/>
          <w:szCs w:val="28"/>
        </w:rPr>
      </w:pPr>
    </w:p>
    <w:p w:rsidR="00EB3D8C" w:rsidRDefault="00EB3D8C" w:rsidP="00EB3D8C">
      <w:pPr>
        <w:pStyle w:val="ConsPlusTitle"/>
        <w:jc w:val="both"/>
        <w:rPr>
          <w:b w:val="0"/>
          <w:sz w:val="28"/>
          <w:szCs w:val="28"/>
        </w:rPr>
      </w:pPr>
      <w:r>
        <w:rPr>
          <w:b w:val="0"/>
          <w:sz w:val="28"/>
          <w:szCs w:val="28"/>
        </w:rPr>
        <w:t xml:space="preserve">Об утверждении Положения </w:t>
      </w:r>
      <w:r>
        <w:rPr>
          <w:b w:val="0"/>
          <w:sz w:val="28"/>
        </w:rPr>
        <w:t>о муниципальном жилищном контроле на территории</w:t>
      </w:r>
      <w:r>
        <w:rPr>
          <w:b w:val="0"/>
          <w:sz w:val="28"/>
          <w:szCs w:val="28"/>
        </w:rPr>
        <w:t xml:space="preserve"> Эльтаркачского сельского поселения Усть-Джегутинского муниципального района</w:t>
      </w:r>
    </w:p>
    <w:p w:rsidR="00EB3D8C" w:rsidRDefault="00EB3D8C" w:rsidP="00EB3D8C">
      <w:pPr>
        <w:pStyle w:val="ConsPlusNormal"/>
        <w:ind w:firstLine="0"/>
        <w:rPr>
          <w:color w:val="212121"/>
          <w:sz w:val="28"/>
          <w:szCs w:val="28"/>
          <w:shd w:val="clear" w:color="auto" w:fill="FFFFFF"/>
        </w:rPr>
      </w:pPr>
    </w:p>
    <w:p w:rsidR="00EB3D8C" w:rsidRDefault="00EB3D8C" w:rsidP="00EB3D8C">
      <w:pPr>
        <w:pStyle w:val="ConsPlusNormal"/>
        <w:ind w:firstLine="0"/>
        <w:rPr>
          <w:b/>
          <w:sz w:val="28"/>
          <w:szCs w:val="28"/>
        </w:rPr>
      </w:pPr>
    </w:p>
    <w:p w:rsidR="00EB3D8C" w:rsidRDefault="00EB3D8C" w:rsidP="00EB3D8C">
      <w:pPr>
        <w:tabs>
          <w:tab w:val="left" w:pos="-75"/>
        </w:tabs>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w:t>
      </w:r>
      <w:hyperlink r:id="rId5" w:history="1">
        <w:r>
          <w:rPr>
            <w:rStyle w:val="a3"/>
            <w:rFonts w:ascii="Times New Roman" w:hAnsi="Times New Roman"/>
            <w:sz w:val="28"/>
            <w:szCs w:val="28"/>
          </w:rPr>
          <w:t>закон</w:t>
        </w:r>
      </w:hyperlink>
      <w:r>
        <w:rPr>
          <w:rFonts w:ascii="Times New Roman" w:hAnsi="Times New Roman"/>
          <w:sz w:val="28"/>
          <w:szCs w:val="28"/>
        </w:rPr>
        <w:t>ом от 06.10.2003 № 131-ФЗ «Об общих принципах организации местного самоуправления в Российской Федерации», в</w:t>
      </w:r>
      <w:r>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 </w:t>
      </w:r>
      <w:r>
        <w:rPr>
          <w:rFonts w:ascii="Times New Roman" w:hAnsi="Times New Roman"/>
          <w:sz w:val="28"/>
          <w:szCs w:val="28"/>
        </w:rPr>
        <w:t xml:space="preserve">Законом Карачаево-Черкесской Республики от 27.12.2012 № 117-РЗ «О муниципальном жилищном контроле и взаимодействии органа государственного жилищного надзора Карачаево-Черкесской Республики с органами муниципального жилищного контроля», </w:t>
      </w:r>
      <w:r>
        <w:rPr>
          <w:rFonts w:ascii="Times New Roman" w:hAnsi="Times New Roman"/>
          <w:color w:val="auto"/>
          <w:sz w:val="28"/>
          <w:szCs w:val="28"/>
        </w:rPr>
        <w:t xml:space="preserve">Совет Эльтаркачского сельского поселения Усть-Джегутинского муниципального района </w:t>
      </w:r>
    </w:p>
    <w:p w:rsidR="00EB3D8C" w:rsidRDefault="00EB3D8C" w:rsidP="00EB3D8C">
      <w:pPr>
        <w:pStyle w:val="a8"/>
        <w:jc w:val="both"/>
        <w:rPr>
          <w:rFonts w:ascii="Times New Roman" w:hAnsi="Times New Roman"/>
          <w:color w:val="auto"/>
          <w:sz w:val="28"/>
        </w:rPr>
      </w:pPr>
    </w:p>
    <w:p w:rsidR="00EB3D8C" w:rsidRDefault="00EB3D8C" w:rsidP="00EB3D8C">
      <w:pPr>
        <w:pStyle w:val="a8"/>
        <w:rPr>
          <w:rFonts w:ascii="Times New Roman" w:hAnsi="Times New Roman" w:cs="Times New Roman"/>
          <w:b/>
          <w:sz w:val="28"/>
          <w:szCs w:val="28"/>
        </w:rPr>
      </w:pPr>
      <w:r>
        <w:rPr>
          <w:rFonts w:ascii="Times New Roman" w:hAnsi="Times New Roman" w:cs="Times New Roman"/>
          <w:b/>
          <w:sz w:val="28"/>
          <w:szCs w:val="28"/>
        </w:rPr>
        <w:t>РЕШИЛ:</w:t>
      </w:r>
    </w:p>
    <w:p w:rsidR="00EB3D8C" w:rsidRDefault="00EB3D8C" w:rsidP="00EB3D8C">
      <w:pPr>
        <w:pStyle w:val="a8"/>
        <w:rPr>
          <w:rFonts w:ascii="Times New Roman" w:hAnsi="Times New Roman" w:cs="Times New Roman"/>
          <w:b/>
          <w:sz w:val="28"/>
          <w:szCs w:val="28"/>
        </w:rPr>
      </w:pPr>
    </w:p>
    <w:p w:rsidR="00EB3D8C" w:rsidRDefault="00EB3D8C" w:rsidP="00EB3D8C">
      <w:pPr>
        <w:pStyle w:val="a8"/>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прилагаемое Положение </w:t>
      </w:r>
      <w:r>
        <w:rPr>
          <w:rFonts w:ascii="Times New Roman" w:hAnsi="Times New Roman" w:cs="Times New Roman"/>
          <w:sz w:val="28"/>
        </w:rPr>
        <w:t>о муниципальном жилищном контроле на территории</w:t>
      </w:r>
      <w:r>
        <w:rPr>
          <w:rFonts w:ascii="Times New Roman" w:hAnsi="Times New Roman" w:cs="Times New Roman"/>
          <w:sz w:val="28"/>
          <w:szCs w:val="28"/>
        </w:rPr>
        <w:t xml:space="preserve"> Эльтаркачского сельского поселения Усть-Джегутинского муниципального района.</w:t>
      </w:r>
    </w:p>
    <w:p w:rsidR="00EB3D8C" w:rsidRDefault="00EB3D8C" w:rsidP="00EB3D8C">
      <w:pPr>
        <w:pStyle w:val="a8"/>
        <w:ind w:left="426"/>
        <w:jc w:val="both"/>
        <w:rPr>
          <w:rFonts w:ascii="Times New Roman" w:hAnsi="Times New Roman" w:cs="Times New Roman"/>
          <w:sz w:val="28"/>
          <w:szCs w:val="28"/>
        </w:rPr>
      </w:pPr>
    </w:p>
    <w:p w:rsidR="00EB3D8C" w:rsidRDefault="00EB3D8C" w:rsidP="00EB3D8C">
      <w:pPr>
        <w:pStyle w:val="a8"/>
        <w:numPr>
          <w:ilvl w:val="0"/>
          <w:numId w:val="1"/>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 Обнародовать настоящее решение в установленном законом порядке и разместить на сайте администрации Эльтаркачского сельского поселения</w:t>
      </w:r>
    </w:p>
    <w:p w:rsidR="00EB3D8C" w:rsidRDefault="00EB3D8C" w:rsidP="00EB3D8C">
      <w:pPr>
        <w:pStyle w:val="a8"/>
        <w:jc w:val="both"/>
        <w:rPr>
          <w:rFonts w:ascii="Times New Roman" w:hAnsi="Times New Roman" w:cs="Times New Roman"/>
          <w:sz w:val="28"/>
          <w:szCs w:val="28"/>
        </w:rPr>
      </w:pPr>
    </w:p>
    <w:p w:rsidR="00EB3D8C" w:rsidRDefault="00EB3D8C" w:rsidP="00EB3D8C">
      <w:pPr>
        <w:pStyle w:val="a8"/>
        <w:rPr>
          <w:rFonts w:ascii="Times New Roman" w:hAnsi="Times New Roman" w:cs="Times New Roman"/>
          <w:sz w:val="28"/>
          <w:szCs w:val="28"/>
        </w:rPr>
      </w:pPr>
      <w:r>
        <w:rPr>
          <w:rFonts w:ascii="Times New Roman" w:hAnsi="Times New Roman" w:cs="Times New Roman"/>
          <w:sz w:val="28"/>
          <w:szCs w:val="28"/>
        </w:rPr>
        <w:t xml:space="preserve">      3.Контроль за исполнением данного решения оставляю за собой.</w:t>
      </w:r>
    </w:p>
    <w:p w:rsidR="00EB3D8C" w:rsidRDefault="00EB3D8C" w:rsidP="00EB3D8C">
      <w:pPr>
        <w:pStyle w:val="a8"/>
        <w:rPr>
          <w:rFonts w:ascii="Times New Roman" w:hAnsi="Times New Roman" w:cs="Times New Roman"/>
          <w:sz w:val="28"/>
          <w:szCs w:val="28"/>
        </w:rPr>
      </w:pPr>
    </w:p>
    <w:p w:rsidR="00EB3D8C" w:rsidRDefault="00EB3D8C" w:rsidP="00EB3D8C">
      <w:pPr>
        <w:pStyle w:val="a8"/>
        <w:rPr>
          <w:rFonts w:ascii="Times New Roman" w:hAnsi="Times New Roman" w:cs="Times New Roman"/>
          <w:sz w:val="28"/>
          <w:szCs w:val="28"/>
        </w:rPr>
      </w:pPr>
    </w:p>
    <w:p w:rsidR="00EB3D8C" w:rsidRDefault="00EB3D8C" w:rsidP="00EB3D8C">
      <w:pPr>
        <w:pStyle w:val="a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Глава Эльтаркачского</w:t>
      </w:r>
    </w:p>
    <w:p w:rsidR="00EB3D8C" w:rsidRDefault="00EB3D8C" w:rsidP="00EB3D8C">
      <w:pPr>
        <w:pStyle w:val="a8"/>
        <w:rPr>
          <w:rFonts w:ascii="Times New Roman" w:hAnsi="Times New Roman" w:cs="Times New Roman"/>
          <w:b/>
          <w:color w:val="000000" w:themeColor="text1"/>
          <w:sz w:val="28"/>
          <w:szCs w:val="28"/>
        </w:rPr>
      </w:pPr>
      <w:proofErr w:type="gramStart"/>
      <w:r>
        <w:rPr>
          <w:rFonts w:ascii="Times New Roman" w:hAnsi="Times New Roman" w:cs="Times New Roman"/>
          <w:b/>
          <w:color w:val="000000" w:themeColor="text1"/>
          <w:sz w:val="28"/>
          <w:szCs w:val="28"/>
        </w:rPr>
        <w:t>сельского</w:t>
      </w:r>
      <w:proofErr w:type="gramEnd"/>
      <w:r>
        <w:rPr>
          <w:rFonts w:ascii="Times New Roman" w:hAnsi="Times New Roman" w:cs="Times New Roman"/>
          <w:b/>
          <w:color w:val="000000" w:themeColor="text1"/>
          <w:sz w:val="28"/>
          <w:szCs w:val="28"/>
        </w:rPr>
        <w:t xml:space="preserve"> поселения                                                   </w:t>
      </w:r>
      <w:proofErr w:type="spellStart"/>
      <w:r>
        <w:rPr>
          <w:rFonts w:ascii="Times New Roman" w:hAnsi="Times New Roman" w:cs="Times New Roman"/>
          <w:b/>
          <w:color w:val="000000" w:themeColor="text1"/>
          <w:sz w:val="28"/>
          <w:szCs w:val="28"/>
        </w:rPr>
        <w:t>А.М.Лайпанов</w:t>
      </w:r>
      <w:proofErr w:type="spellEnd"/>
    </w:p>
    <w:p w:rsidR="00EB3D8C" w:rsidRDefault="00EB3D8C" w:rsidP="00EB3D8C">
      <w:pPr>
        <w:pStyle w:val="a8"/>
        <w:rPr>
          <w:rFonts w:ascii="Times New Roman" w:hAnsi="Times New Roman" w:cs="Times New Roman"/>
          <w:b/>
          <w:color w:val="000000" w:themeColor="text1"/>
          <w:sz w:val="28"/>
          <w:szCs w:val="28"/>
        </w:rPr>
      </w:pPr>
    </w:p>
    <w:p w:rsidR="00EB3D8C" w:rsidRDefault="00EB3D8C" w:rsidP="00EB3D8C">
      <w:pPr>
        <w:pStyle w:val="a8"/>
        <w:rPr>
          <w:rFonts w:ascii="Times New Roman" w:hAnsi="Times New Roman" w:cs="Times New Roman"/>
          <w:b/>
          <w:color w:val="000000" w:themeColor="text1"/>
          <w:sz w:val="28"/>
          <w:szCs w:val="28"/>
        </w:rPr>
      </w:pPr>
    </w:p>
    <w:p w:rsidR="00EB3D8C" w:rsidRDefault="00EB3D8C" w:rsidP="00EB3D8C">
      <w:pPr>
        <w:pStyle w:val="a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EB3D8C" w:rsidRDefault="00EB3D8C" w:rsidP="00EB3D8C">
      <w:pPr>
        <w:pStyle w:val="a8"/>
        <w:rPr>
          <w:rFonts w:ascii="Times New Roman" w:hAnsi="Times New Roman" w:cs="Times New Roman"/>
          <w:color w:val="000000" w:themeColor="text1"/>
          <w:sz w:val="28"/>
          <w:szCs w:val="28"/>
        </w:rPr>
      </w:pPr>
    </w:p>
    <w:p w:rsidR="00EB3D8C" w:rsidRDefault="00EB3D8C" w:rsidP="00EB3D8C">
      <w:pPr>
        <w:pStyle w:val="a8"/>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EB3D8C" w:rsidRDefault="00EB3D8C" w:rsidP="00EB3D8C">
      <w:pPr>
        <w:pStyle w:val="ConsPlusNormal"/>
        <w:ind w:left="5102" w:firstLine="0"/>
        <w:jc w:val="right"/>
        <w:outlineLvl w:val="0"/>
        <w:rPr>
          <w:szCs w:val="24"/>
        </w:rPr>
      </w:pPr>
      <w:r>
        <w:rPr>
          <w:szCs w:val="24"/>
        </w:rPr>
        <w:lastRenderedPageBreak/>
        <w:t>УТВЕРЖДЕНО</w:t>
      </w:r>
    </w:p>
    <w:p w:rsidR="00EB3D8C" w:rsidRDefault="00EB3D8C" w:rsidP="00EB3D8C">
      <w:pPr>
        <w:autoSpaceDE w:val="0"/>
        <w:jc w:val="right"/>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решением</w:t>
      </w:r>
      <w:proofErr w:type="gramEnd"/>
      <w:r>
        <w:rPr>
          <w:rFonts w:ascii="Times New Roman" w:hAnsi="Times New Roman"/>
          <w:color w:val="auto"/>
          <w:sz w:val="24"/>
          <w:szCs w:val="24"/>
        </w:rPr>
        <w:t xml:space="preserve"> Совета ЭЛЬТАРКАЧСКОГО             </w:t>
      </w:r>
    </w:p>
    <w:p w:rsidR="00EB3D8C" w:rsidRDefault="00EB3D8C" w:rsidP="00EB3D8C">
      <w:pPr>
        <w:autoSpaceDE w:val="0"/>
        <w:jc w:val="right"/>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сельского</w:t>
      </w:r>
      <w:proofErr w:type="gramEnd"/>
      <w:r>
        <w:rPr>
          <w:rFonts w:ascii="Times New Roman" w:hAnsi="Times New Roman"/>
          <w:color w:val="auto"/>
          <w:sz w:val="24"/>
          <w:szCs w:val="24"/>
        </w:rPr>
        <w:t xml:space="preserve"> поселения Усть-Джегутинского  </w:t>
      </w:r>
    </w:p>
    <w:p w:rsidR="00EB3D8C" w:rsidRDefault="00EB3D8C" w:rsidP="00EB3D8C">
      <w:pPr>
        <w:autoSpaceDE w:val="0"/>
        <w:jc w:val="right"/>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муниципального</w:t>
      </w:r>
      <w:proofErr w:type="gramEnd"/>
      <w:r>
        <w:rPr>
          <w:rFonts w:ascii="Times New Roman" w:hAnsi="Times New Roman"/>
          <w:color w:val="auto"/>
          <w:sz w:val="24"/>
          <w:szCs w:val="24"/>
        </w:rPr>
        <w:t xml:space="preserve"> района</w:t>
      </w:r>
    </w:p>
    <w:p w:rsidR="00EB3D8C" w:rsidRDefault="00EB3D8C" w:rsidP="00EB3D8C">
      <w:pPr>
        <w:autoSpaceDE w:val="0"/>
        <w:ind w:left="5103"/>
        <w:jc w:val="right"/>
        <w:rPr>
          <w:rFonts w:ascii="Times New Roman" w:hAnsi="Times New Roman"/>
          <w:color w:val="auto"/>
          <w:sz w:val="24"/>
          <w:szCs w:val="24"/>
          <w:u w:val="single"/>
        </w:rPr>
      </w:pPr>
      <w:proofErr w:type="gramStart"/>
      <w:r>
        <w:rPr>
          <w:rFonts w:ascii="Times New Roman" w:hAnsi="Times New Roman"/>
          <w:color w:val="auto"/>
          <w:sz w:val="24"/>
          <w:szCs w:val="24"/>
        </w:rPr>
        <w:t>от</w:t>
      </w:r>
      <w:proofErr w:type="gramEnd"/>
      <w:r>
        <w:rPr>
          <w:rFonts w:ascii="Times New Roman" w:hAnsi="Times New Roman"/>
          <w:color w:val="auto"/>
          <w:sz w:val="24"/>
          <w:szCs w:val="24"/>
        </w:rPr>
        <w:t xml:space="preserve"> «</w:t>
      </w:r>
      <w:r w:rsidR="00341028">
        <w:rPr>
          <w:rFonts w:ascii="Times New Roman" w:hAnsi="Times New Roman"/>
          <w:color w:val="auto"/>
          <w:sz w:val="24"/>
          <w:szCs w:val="24"/>
        </w:rPr>
        <w:t>04</w:t>
      </w:r>
      <w:r>
        <w:rPr>
          <w:rFonts w:ascii="Times New Roman" w:hAnsi="Times New Roman"/>
          <w:color w:val="auto"/>
          <w:sz w:val="24"/>
          <w:szCs w:val="24"/>
          <w:u w:val="single"/>
        </w:rPr>
        <w:t xml:space="preserve"> </w:t>
      </w:r>
      <w:r>
        <w:rPr>
          <w:rFonts w:ascii="Times New Roman" w:hAnsi="Times New Roman"/>
          <w:color w:val="auto"/>
          <w:sz w:val="24"/>
          <w:szCs w:val="24"/>
        </w:rPr>
        <w:t xml:space="preserve">» </w:t>
      </w:r>
      <w:r w:rsidR="00341028">
        <w:rPr>
          <w:rFonts w:ascii="Times New Roman" w:hAnsi="Times New Roman"/>
          <w:color w:val="auto"/>
          <w:sz w:val="24"/>
          <w:szCs w:val="24"/>
        </w:rPr>
        <w:t>марта</w:t>
      </w:r>
      <w:r>
        <w:rPr>
          <w:rFonts w:ascii="Times New Roman" w:hAnsi="Times New Roman"/>
          <w:color w:val="auto"/>
          <w:sz w:val="24"/>
          <w:szCs w:val="24"/>
          <w:u w:val="single"/>
        </w:rPr>
        <w:t xml:space="preserve"> 2024</w:t>
      </w:r>
      <w:r>
        <w:rPr>
          <w:rFonts w:ascii="Times New Roman" w:hAnsi="Times New Roman"/>
          <w:color w:val="auto"/>
          <w:sz w:val="24"/>
          <w:szCs w:val="24"/>
        </w:rPr>
        <w:t xml:space="preserve"> г. № </w:t>
      </w:r>
      <w:r w:rsidR="00341028">
        <w:rPr>
          <w:rFonts w:ascii="Times New Roman" w:hAnsi="Times New Roman"/>
          <w:color w:val="auto"/>
          <w:sz w:val="24"/>
          <w:szCs w:val="24"/>
          <w:u w:val="single"/>
        </w:rPr>
        <w:t>79</w:t>
      </w:r>
      <w:bookmarkStart w:id="0" w:name="_GoBack"/>
      <w:bookmarkEnd w:id="0"/>
    </w:p>
    <w:p w:rsidR="00EB3D8C" w:rsidRDefault="00EB3D8C" w:rsidP="00EB3D8C">
      <w:pPr>
        <w:autoSpaceDE w:val="0"/>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Раздел 1</w:t>
      </w: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ОБЩИЕ ПОЛОЖЕНИЯ</w:t>
      </w:r>
    </w:p>
    <w:p w:rsidR="00EB3D8C" w:rsidRDefault="00EB3D8C" w:rsidP="00EB3D8C">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Положение об осуществлении муниципального жилищного контроля на территории ЭЛЬТАРКАЧСКОГО сельского поселения Усть-Джегутинского муниципального района (далее - Положение) устанавливает порядок организации и осуществления муниципального жилищного контроля на территории ЭЛЬТАРКАЧСКОГО сельского   поселения.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Под муниципальным жилищным контролем понимается деятельность органа, уполномоченного администрацией ЭЛЬТАРКАЧСКОГО сельского поселения Усть-Джегутинского муниципального района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Муниципальный жилищный контроль на территории сельского поселения осуществляется администрацией ЭЛЬТАРКАЧСКОГО сельского   поселения Усть-Джегутинского муниципального района (далее - орган контроля). Непосредственное осуществление муниципального контроля возлагается на отдел по управлению имуществом.</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в отношении муниципального жилищного фонда: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домах;</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требований к предоставлению коммунальных услуг собственникам и пользователям помещений в домах и жилых домов;</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4) правил содержания общего имущества в доме и правил изменения размера платы за содержание жилого помещения;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 исполнение решений, принятых органом контроля по результатам контрольных мероприятий.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 Объектом муниципального жилищного контроля (далее - объект контроля) являются: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деятельность по пользованию жилыми помещениями муниципального жилищного фонда;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деятельность по управлению многоквартирными домами, включающая в себя: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деятельность по оказанию услуг и (или) выполнению работ по содержанию и ремонту общего имущества в многоквартирных домах;</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деятельность по предоставлению коммунальных услуг собственникам и пользователям помещений в многоквартирных домах и жилых домов;</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деятельность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деятельность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 Лицами, контролируемыми органом контроля, являются граждане и организации, деятельность которых подлежат муниципальному жилищному контролю (далее - контролируемые лица), в том числе:</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граждане, во владении и (или) в пользовании которых находятся помещения муниципального жилищного фонда.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9. С учетом требований </w:t>
      </w:r>
      <w:hyperlink r:id="rId6" w:history="1">
        <w:r>
          <w:rPr>
            <w:rStyle w:val="a3"/>
            <w:rFonts w:ascii="Times New Roman" w:eastAsiaTheme="minorHAnsi" w:hAnsi="Times New Roman"/>
            <w:color w:val="auto"/>
            <w:sz w:val="24"/>
            <w:szCs w:val="24"/>
            <w:lang w:eastAsia="en-US"/>
          </w:rPr>
          <w:t>части 7 статьи 22</w:t>
        </w:r>
      </w:hyperlink>
      <w:r>
        <w:rPr>
          <w:rFonts w:ascii="Times New Roman" w:eastAsiaTheme="minorHAnsi" w:hAnsi="Times New Roman"/>
          <w:color w:val="auto"/>
          <w:sz w:val="24"/>
          <w:szCs w:val="24"/>
          <w:lang w:eastAsia="en-US"/>
        </w:rPr>
        <w:t xml:space="preserve"> и </w:t>
      </w:r>
      <w:hyperlink r:id="rId7" w:history="1">
        <w:r>
          <w:rPr>
            <w:rStyle w:val="a3"/>
            <w:rFonts w:ascii="Times New Roman" w:eastAsiaTheme="minorHAnsi" w:hAnsi="Times New Roman"/>
            <w:color w:val="auto"/>
            <w:sz w:val="24"/>
            <w:szCs w:val="24"/>
            <w:lang w:eastAsia="en-US"/>
          </w:rPr>
          <w:t>части 2 статьи 61</w:t>
        </w:r>
      </w:hyperlink>
      <w:r>
        <w:rPr>
          <w:rFonts w:ascii="Times New Roman" w:eastAsiaTheme="minorHAnsi" w:hAnsi="Times New Roman"/>
          <w:color w:val="auto"/>
          <w:sz w:val="24"/>
          <w:szCs w:val="24"/>
          <w:lang w:eastAsia="en-US"/>
        </w:rPr>
        <w:t xml:space="preserve">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система оценки </w:t>
      </w:r>
      <w:r>
        <w:rPr>
          <w:rFonts w:ascii="Times New Roman" w:eastAsiaTheme="minorHAnsi" w:hAnsi="Times New Roman"/>
          <w:color w:val="auto"/>
          <w:sz w:val="24"/>
          <w:szCs w:val="24"/>
          <w:lang w:eastAsia="en-US"/>
        </w:rPr>
        <w:lastRenderedPageBreak/>
        <w:t>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10. Организация и осуществление муниципального жилищного контроля регулируются положениями Федерального </w:t>
      </w:r>
      <w:hyperlink r:id="rId8" w:history="1">
        <w:r>
          <w:rPr>
            <w:rStyle w:val="a3"/>
            <w:rFonts w:ascii="Times New Roman" w:eastAsiaTheme="minorHAnsi" w:hAnsi="Times New Roman"/>
            <w:color w:val="auto"/>
            <w:sz w:val="24"/>
            <w:szCs w:val="24"/>
            <w:lang w:eastAsia="en-US"/>
          </w:rPr>
          <w:t>закона</w:t>
        </w:r>
      </w:hyperlink>
      <w:r>
        <w:rPr>
          <w:rFonts w:ascii="Times New Roman" w:eastAsiaTheme="minorHAnsi" w:hAnsi="Times New Roman"/>
          <w:color w:val="auto"/>
          <w:sz w:val="24"/>
          <w:szCs w:val="24"/>
          <w:lang w:eastAsia="en-US"/>
        </w:rPr>
        <w:t xml:space="preserve"> № 248-ФЗ.</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11. Должностные лица, уполномоченные на внесение информации в единый реестр контрольных (надзорных) мероприятий, осуществляют внесение информации в указанный реестр в соответствии с </w:t>
      </w:r>
      <w:hyperlink r:id="rId9" w:history="1">
        <w:r>
          <w:rPr>
            <w:rStyle w:val="a3"/>
            <w:rFonts w:ascii="Times New Roman" w:eastAsiaTheme="minorHAnsi" w:hAnsi="Times New Roman"/>
            <w:color w:val="auto"/>
            <w:sz w:val="24"/>
            <w:szCs w:val="24"/>
            <w:lang w:eastAsia="en-US"/>
          </w:rPr>
          <w:t>постановлением</w:t>
        </w:r>
      </w:hyperlink>
      <w:r>
        <w:rPr>
          <w:rFonts w:ascii="Times New Roman" w:eastAsiaTheme="minorHAnsi" w:hAnsi="Times New Roman"/>
          <w:color w:val="auto"/>
          <w:sz w:val="24"/>
          <w:szCs w:val="24"/>
          <w:lang w:eastAsia="en-US"/>
        </w:rPr>
        <w:t xml:space="preserve"> Правительства Российской Федерации от 16.04.2021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28.04.2015 N 415".</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12. Органы муниципального жилищного контроля ежегодно подготавливают доклад об осуществлении муниципального жилищного контроля и об эффективности такого контроля в соответствии с </w:t>
      </w:r>
      <w:hyperlink r:id="rId10" w:history="1">
        <w:r>
          <w:rPr>
            <w:rStyle w:val="a3"/>
            <w:rFonts w:ascii="Times New Roman" w:eastAsiaTheme="minorHAnsi" w:hAnsi="Times New Roman"/>
            <w:color w:val="auto"/>
            <w:sz w:val="24"/>
            <w:szCs w:val="24"/>
            <w:lang w:eastAsia="en-US"/>
          </w:rPr>
          <w:t>постановлением</w:t>
        </w:r>
      </w:hyperlink>
      <w:r>
        <w:rPr>
          <w:rFonts w:ascii="Times New Roman" w:eastAsiaTheme="minorHAnsi" w:hAnsi="Times New Roman"/>
          <w:color w:val="auto"/>
          <w:sz w:val="24"/>
          <w:szCs w:val="24"/>
          <w:lang w:eastAsia="en-US"/>
        </w:rPr>
        <w:t xml:space="preserve"> Правительства РФ от 07.12.2020 N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13. В целях, связанных с осуществлением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w:t>
      </w:r>
      <w:hyperlink r:id="rId11" w:history="1">
        <w:r>
          <w:rPr>
            <w:rStyle w:val="a3"/>
            <w:rFonts w:ascii="Times New Roman" w:eastAsiaTheme="minorHAnsi" w:hAnsi="Times New Roman"/>
            <w:color w:val="auto"/>
            <w:sz w:val="24"/>
            <w:szCs w:val="24"/>
            <w:lang w:eastAsia="en-US"/>
          </w:rPr>
          <w:t>постановлением</w:t>
        </w:r>
      </w:hyperlink>
      <w:r>
        <w:rPr>
          <w:rFonts w:ascii="Times New Roman" w:eastAsiaTheme="minorHAnsi" w:hAnsi="Times New Roman"/>
          <w:color w:val="auto"/>
          <w:sz w:val="24"/>
          <w:szCs w:val="24"/>
          <w:lang w:eastAsia="en-US"/>
        </w:rPr>
        <w:t xml:space="preserve">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Раздел 2. ПРАВА И ОБЯЗАННОСТИ ДОЛЖНОСТНЫХ ЛИЦ ОРГАНА</w:t>
      </w: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МУНИЦИПАЛЬНОГО ЖИЛИЩНОГО КОНТРОЛЯ:</w:t>
      </w:r>
    </w:p>
    <w:p w:rsidR="00EB3D8C" w:rsidRDefault="00EB3D8C" w:rsidP="00EB3D8C">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14. Контрольными (надзорными) органами являются наделенные полномочиями по осуществлению муниципального контроля органы местного самоуправления.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15. От имени уполномоченного органа муниципальный жилищный контроль вправе осуществлять следующие должностные лица: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начальник отдела по управлению имуществом администрации ЭЛЬТАРКАЧСКОГО сельского   поселения (далее - инспектор);</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2) ведущий </w:t>
      </w:r>
      <w:proofErr w:type="gramStart"/>
      <w:r>
        <w:rPr>
          <w:rFonts w:ascii="Times New Roman" w:eastAsiaTheme="minorHAnsi" w:hAnsi="Times New Roman"/>
          <w:color w:val="auto"/>
          <w:sz w:val="24"/>
          <w:szCs w:val="24"/>
          <w:lang w:eastAsia="en-US"/>
        </w:rPr>
        <w:t>специалист  администрации</w:t>
      </w:r>
      <w:proofErr w:type="gramEnd"/>
      <w:r>
        <w:rPr>
          <w:rFonts w:ascii="Times New Roman" w:eastAsiaTheme="minorHAnsi" w:hAnsi="Times New Roman"/>
          <w:color w:val="auto"/>
          <w:sz w:val="24"/>
          <w:szCs w:val="24"/>
          <w:lang w:eastAsia="en-US"/>
        </w:rPr>
        <w:t xml:space="preserve"> ЭЛЬТАРКАЧСКОГО сельского  поселения (далее - инспектор);</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16. Инспекторы, уполномоченные на проведение конкретного профилактического мероприятия или контрольного (надзорного) мероприятия, определяются распоряжением администрации ЭЛЬТАРКАЧСКОГО сельского   поселения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1) по предъявлении служебного удостоверения и в соответствии с полномочиями, установленными решением уполномоченного органа о проведении контрольного </w:t>
      </w:r>
      <w:r>
        <w:rPr>
          <w:rFonts w:ascii="Times New Roman" w:eastAsiaTheme="minorHAnsi" w:hAnsi="Times New Roman"/>
          <w:color w:val="auto"/>
          <w:sz w:val="24"/>
          <w:szCs w:val="24"/>
          <w:lang w:eastAsia="en-US"/>
        </w:rPr>
        <w:lastRenderedPageBreak/>
        <w:t>(надзорного) мероприятия, посещать (осматривать) объекты контроля, если иное не предусмотрено федеральными законами;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 запрашивать и получать в установленном порядке сведения, материалы и документы, необходимые для осуществления своей деятельности;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 составлять по результатам проведенных контрольных (надзорных) мероприятий соответствующие акты;</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9) обращаться в соответствии с Федеральным </w:t>
      </w:r>
      <w:hyperlink r:id="rId12" w:history="1">
        <w:r>
          <w:rPr>
            <w:rStyle w:val="a3"/>
            <w:rFonts w:ascii="Times New Roman" w:eastAsiaTheme="minorHAnsi" w:hAnsi="Times New Roman"/>
            <w:color w:val="auto"/>
            <w:sz w:val="24"/>
            <w:szCs w:val="24"/>
            <w:lang w:eastAsia="en-US"/>
          </w:rPr>
          <w:t>законом</w:t>
        </w:r>
      </w:hyperlink>
      <w:r>
        <w:rPr>
          <w:rFonts w:ascii="Times New Roman" w:eastAsiaTheme="minorHAnsi" w:hAnsi="Times New Roman"/>
          <w:color w:val="auto"/>
          <w:sz w:val="24"/>
          <w:szCs w:val="24"/>
          <w:lang w:eastAsia="en-US"/>
        </w:rPr>
        <w:t xml:space="preserve"> от 07.02.2011 № 3-ФЗ "О полиции" за содействием к органам полиции в случаях, если инспектору оказывается противодействие или угрожает опасность;</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10) совершать иные действия, предусмотренные законодательством.</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17. Инспекторы обязаны:</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соблюдать законодательство Российской Федерации, права и законные интересы контролируемых лиц;</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при проведении контрольных (надзорных) мероприятий (за исключением контрольных (надзорных) мероприятий, при проведении которых не </w:t>
      </w:r>
      <w:r>
        <w:rPr>
          <w:rFonts w:ascii="Times New Roman" w:eastAsiaTheme="minorHAnsi" w:hAnsi="Times New Roman"/>
          <w:color w:val="auto"/>
          <w:sz w:val="24"/>
          <w:szCs w:val="24"/>
          <w:lang w:eastAsia="en-US"/>
        </w:rPr>
        <w:lastRenderedPageBreak/>
        <w:t xml:space="preserve">требуется взаимодействие контрольных (надзорных) органов с контролируемыми лицами) и в случаях, предусмотренных Федеральным </w:t>
      </w:r>
      <w:hyperlink r:id="rId13" w:history="1">
        <w:r>
          <w:rPr>
            <w:rStyle w:val="a3"/>
            <w:rFonts w:ascii="Times New Roman" w:eastAsiaTheme="minorHAnsi" w:hAnsi="Times New Roman"/>
            <w:color w:val="auto"/>
            <w:sz w:val="24"/>
            <w:szCs w:val="24"/>
            <w:lang w:eastAsia="en-US"/>
          </w:rPr>
          <w:t>законом</w:t>
        </w:r>
      </w:hyperlink>
      <w:r>
        <w:rPr>
          <w:rFonts w:ascii="Times New Roman" w:eastAsiaTheme="minorHAnsi" w:hAnsi="Times New Roman"/>
          <w:color w:val="auto"/>
          <w:sz w:val="24"/>
          <w:szCs w:val="24"/>
          <w:lang w:eastAsia="en-US"/>
        </w:rPr>
        <w:t xml:space="preserve"> № 248-ФЗ, осуществлять консультирование;</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14" w:history="1">
        <w:r>
          <w:rPr>
            <w:rStyle w:val="a3"/>
            <w:rFonts w:ascii="Times New Roman" w:eastAsiaTheme="minorHAnsi" w:hAnsi="Times New Roman"/>
            <w:color w:val="auto"/>
            <w:sz w:val="24"/>
            <w:szCs w:val="24"/>
            <w:lang w:eastAsia="en-US"/>
          </w:rPr>
          <w:t>законом</w:t>
        </w:r>
      </w:hyperlink>
      <w:r>
        <w:rPr>
          <w:rFonts w:ascii="Times New Roman" w:eastAsiaTheme="minorHAnsi" w:hAnsi="Times New Roman"/>
          <w:color w:val="auto"/>
          <w:sz w:val="24"/>
          <w:szCs w:val="24"/>
          <w:lang w:eastAsia="en-US"/>
        </w:rPr>
        <w:t xml:space="preserve"> № 248-ФЗ;</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доказывать обоснованность своих действий при их обжаловании в порядке, установленном законодательством Российской Федерации;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исполнять иные требования, предусмотренные законодательством Российской Федерации и законодательством Карачаево-Черкесской Республики.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18. Инспектор не вправе:</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9) превышать установленные сроки проведения контрольных (надзорных) мероприятий;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Раздел 3</w:t>
      </w: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ПРОФИЛАКТИКА НАРУШЕНИЙ ОБЯЗАТЕЛЬНЫХ ТРЕБОВАНИЙ</w:t>
      </w: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1. ОРГАНИЗАЦИЯ ПРОФИЛАКТИКИ НАРУШЕНИЯ ОБЯЗАТЕЛЬНЫХ ТРЕБОВАНИЙ</w:t>
      </w:r>
    </w:p>
    <w:p w:rsidR="00EB3D8C" w:rsidRDefault="00EB3D8C" w:rsidP="00EB3D8C">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стимулирование добросовестного соблюдения обязательных требований контролируемыми лицами;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создание условий для доведения обязательных требований до контролируемых лиц, повышение информированности о способах их соблюдения.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21. Программа профилактики утверждается ежегодно в срок до 15 декабря года, предшествующего году ее реализации, и состоит из следующих разделов:</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характеристика проблем, на решение которых направлена программа профилактики";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"Цели и задачи реализации программы профилактики";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"Перечень профилактических мероприятий, сроки (периодичность) их проведения";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"Показатели результативности и эффективности программы профилактики".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22. Разработка и утверждение программы профилактики осуществляются органом контроля в порядке, утвержденном Правительством Российской Федерации.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Утвержденная программа профилактики размещается на официальном сайте органа контроля.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23. Профилактические мероприятия, предусмотренные программой профилактики, обязательны для проведения органом контроля.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24. Орган контроля проводит следующие профилактические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proofErr w:type="gramStart"/>
      <w:r>
        <w:rPr>
          <w:rFonts w:ascii="Times New Roman" w:eastAsiaTheme="minorHAnsi" w:hAnsi="Times New Roman"/>
          <w:color w:val="auto"/>
          <w:sz w:val="24"/>
          <w:szCs w:val="24"/>
          <w:lang w:eastAsia="en-US"/>
        </w:rPr>
        <w:t>информирование</w:t>
      </w:r>
      <w:proofErr w:type="gramEnd"/>
      <w:r>
        <w:rPr>
          <w:rFonts w:ascii="Times New Roman" w:eastAsiaTheme="minorHAnsi" w:hAnsi="Times New Roman"/>
          <w:color w:val="auto"/>
          <w:sz w:val="24"/>
          <w:szCs w:val="24"/>
          <w:lang w:eastAsia="en-US"/>
        </w:rPr>
        <w:t>;</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proofErr w:type="gramStart"/>
      <w:r>
        <w:rPr>
          <w:rFonts w:ascii="Times New Roman" w:eastAsiaTheme="minorHAnsi" w:hAnsi="Times New Roman"/>
          <w:color w:val="auto"/>
          <w:sz w:val="24"/>
          <w:szCs w:val="24"/>
          <w:lang w:eastAsia="en-US"/>
        </w:rPr>
        <w:t>консультирование</w:t>
      </w:r>
      <w:proofErr w:type="gramEnd"/>
      <w:r>
        <w:rPr>
          <w:rFonts w:ascii="Times New Roman" w:eastAsiaTheme="minorHAnsi" w:hAnsi="Times New Roman"/>
          <w:color w:val="auto"/>
          <w:sz w:val="24"/>
          <w:szCs w:val="24"/>
          <w:lang w:eastAsia="en-US"/>
        </w:rPr>
        <w:t>.</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Орган контроля может проводить профилактические мероприятия, не предусмотренные программой профилактики: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proofErr w:type="gramStart"/>
      <w:r>
        <w:rPr>
          <w:rFonts w:ascii="Times New Roman" w:eastAsiaTheme="minorHAnsi" w:hAnsi="Times New Roman"/>
          <w:color w:val="auto"/>
          <w:sz w:val="24"/>
          <w:szCs w:val="24"/>
          <w:lang w:eastAsia="en-US"/>
        </w:rPr>
        <w:t>объявление</w:t>
      </w:r>
      <w:proofErr w:type="gramEnd"/>
      <w:r>
        <w:rPr>
          <w:rFonts w:ascii="Times New Roman" w:eastAsiaTheme="minorHAnsi" w:hAnsi="Times New Roman"/>
          <w:color w:val="auto"/>
          <w:sz w:val="24"/>
          <w:szCs w:val="24"/>
          <w:lang w:eastAsia="en-US"/>
        </w:rPr>
        <w:t xml:space="preserve"> предостережения;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proofErr w:type="gramStart"/>
      <w:r>
        <w:rPr>
          <w:rFonts w:ascii="Times New Roman" w:eastAsiaTheme="minorHAnsi" w:hAnsi="Times New Roman"/>
          <w:color w:val="auto"/>
          <w:sz w:val="24"/>
          <w:szCs w:val="24"/>
          <w:lang w:eastAsia="en-US"/>
        </w:rPr>
        <w:t>профилактический</w:t>
      </w:r>
      <w:proofErr w:type="gramEnd"/>
      <w:r>
        <w:rPr>
          <w:rFonts w:ascii="Times New Roman" w:eastAsiaTheme="minorHAnsi" w:hAnsi="Times New Roman"/>
          <w:color w:val="auto"/>
          <w:sz w:val="24"/>
          <w:szCs w:val="24"/>
          <w:lang w:eastAsia="en-US"/>
        </w:rPr>
        <w:t xml:space="preserve"> визит.</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Учет проводимых органом контроля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25.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26.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2. ИНФОРМИРОВАНИЕ</w:t>
      </w:r>
    </w:p>
    <w:p w:rsidR="00EB3D8C" w:rsidRDefault="00EB3D8C" w:rsidP="00EB3D8C">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27. Орган контроля осуществляет информирование контролируемых лиц и иных заинтересованных лиц по вопросам соблюдения обязательных требований.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28.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29. Орган контроля размещает и поддерживает в актуальном состоянии на своем официальном сайте:</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тексты нормативных правовых актов, регулирующих осуществление муниципального жилищного контроля;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4) руководства по соблюдению обязательных требований, разработанные и утвержденные в соответствии с Федеральным </w:t>
      </w:r>
      <w:hyperlink r:id="rId15" w:history="1">
        <w:r>
          <w:rPr>
            <w:rStyle w:val="a3"/>
            <w:rFonts w:ascii="Times New Roman" w:eastAsiaTheme="minorHAnsi" w:hAnsi="Times New Roman"/>
            <w:color w:val="auto"/>
            <w:sz w:val="24"/>
            <w:szCs w:val="24"/>
            <w:lang w:eastAsia="en-US"/>
          </w:rPr>
          <w:t>законом</w:t>
        </w:r>
      </w:hyperlink>
      <w:r>
        <w:rPr>
          <w:rFonts w:ascii="Times New Roman" w:eastAsiaTheme="minorHAnsi" w:hAnsi="Times New Roman"/>
          <w:color w:val="auto"/>
          <w:sz w:val="24"/>
          <w:szCs w:val="24"/>
          <w:lang w:eastAsia="en-US"/>
        </w:rPr>
        <w:t xml:space="preserve"> от 31.07.2020 № 247-ФЗ "Об обязательных требованиях в Российской Федерации";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 перечень индикаторов риска нарушения обязательных требований;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 программу профилактики рисков причинения вреда;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 исчерпывающий перечень сведений, которые могут запрашиваться контрольным органом у контролируемого лица;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9) сведения о способах получения консультаций по вопросам соблюдения обязательных требований;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10) доклады о муниципальном жилищном контроле;</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3. КОНСУЛЬТИРОВАНИЕ</w:t>
      </w:r>
    </w:p>
    <w:p w:rsidR="00EB3D8C" w:rsidRDefault="00EB3D8C" w:rsidP="00EB3D8C">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30. Консультирование по обращениям контролируемых лиц и их представителей осуществляют инспекторы.</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31. Консультирование (разъяснения по вопросам, связанным с организацией и осуществлением муниципального жилищного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32.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33.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 Уполномоченный орган осуществляет учет консультирования.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Консультирование в устной и письменной формах осуществляется по следующим вопросам:</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компетенция уполномоченного органа;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соблюдение обязательных требований;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проведение контрольных (надзорных) мероприятий;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применение мер ответственности.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34. По итогам консультирования информация в письменной форме контролируемым лицам и их представителям не предоставляется.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35. Контролируемое лицо вправе направить запрос о предоставлении письменного ответа в сроки, установленные Федеральным </w:t>
      </w:r>
      <w:hyperlink r:id="rId16" w:history="1">
        <w:r>
          <w:rPr>
            <w:rStyle w:val="a3"/>
            <w:rFonts w:ascii="Times New Roman" w:eastAsiaTheme="minorHAnsi" w:hAnsi="Times New Roman"/>
            <w:color w:val="auto"/>
            <w:sz w:val="24"/>
            <w:szCs w:val="24"/>
            <w:lang w:eastAsia="en-US"/>
          </w:rPr>
          <w:t>законом</w:t>
        </w:r>
      </w:hyperlink>
      <w:r>
        <w:rPr>
          <w:rFonts w:ascii="Times New Roman" w:eastAsiaTheme="minorHAnsi" w:hAnsi="Times New Roman"/>
          <w:color w:val="auto"/>
          <w:sz w:val="24"/>
          <w:szCs w:val="24"/>
          <w:lang w:eastAsia="en-US"/>
        </w:rPr>
        <w:t xml:space="preserve"> от 2 мая 2006 года N 59-ФЗ "О порядке рассмотрения обращений граждан Российской Федерации".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36.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предоставляются.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37. Орган контроля осуществляет учет консультирования.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38.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4. ОБЪЯВЛЕНИЕ ПРЕДОСТЕРЕЖЕНИЯ</w:t>
      </w:r>
    </w:p>
    <w:p w:rsidR="00EB3D8C" w:rsidRDefault="00EB3D8C" w:rsidP="00EB3D8C">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39.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Pr>
          <w:rFonts w:ascii="Times New Roman" w:eastAsiaTheme="minorHAnsi" w:hAnsi="Times New Roman"/>
          <w:color w:val="auto"/>
          <w:sz w:val="24"/>
          <w:szCs w:val="24"/>
          <w:lang w:eastAsia="en-US"/>
        </w:rPr>
        <w:lastRenderedPageBreak/>
        <w:t>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40.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41.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5. ПРОФИЛАКТИЧЕСКИЙ ВИЗИТ</w:t>
      </w:r>
    </w:p>
    <w:p w:rsidR="00EB3D8C" w:rsidRDefault="00EB3D8C" w:rsidP="00EB3D8C">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43.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44.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45.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46.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Раздел 4</w:t>
      </w: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ОЦЕНКА СОБЛЮДЕНИЯ ОБЯЗАТЕЛЬНЫХ ТРЕБОВАНИЙ</w:t>
      </w: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1. ВНЕПЛАНОВЫЕ КОНТРОЛЬНЫЕ МЕРОПРИЯТИЯ</w:t>
      </w: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47.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7" w:history="1">
        <w:r>
          <w:rPr>
            <w:rStyle w:val="a3"/>
            <w:rFonts w:ascii="Times New Roman" w:eastAsiaTheme="minorHAnsi" w:hAnsi="Times New Roman"/>
            <w:color w:val="auto"/>
            <w:sz w:val="24"/>
            <w:szCs w:val="24"/>
            <w:lang w:eastAsia="en-US"/>
          </w:rPr>
          <w:t>частью 1 статьи 95</w:t>
        </w:r>
      </w:hyperlink>
      <w:r>
        <w:rPr>
          <w:rFonts w:ascii="Times New Roman" w:eastAsiaTheme="minorHAnsi" w:hAnsi="Times New Roman"/>
          <w:color w:val="auto"/>
          <w:sz w:val="24"/>
          <w:szCs w:val="24"/>
          <w:lang w:eastAsia="en-US"/>
        </w:rPr>
        <w:t xml:space="preserve"> настоящего Федерального закона № 248-ФЗ.</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48. При наличии у органа контроля сведений о причинении вреда (ущерба) или об угрозе причинения вреда (ущерба) охраняемым законом ценностям либо выявлении соответствия объекта контроля параметрам, утвержденным индикаторами риска нарушения обязательных требований, или отклонении объекта контроля от таких параметров контрольное мероприятие проводится в одной из следующих форм:</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bookmarkStart w:id="1" w:name="Par212"/>
      <w:bookmarkEnd w:id="1"/>
      <w:r>
        <w:rPr>
          <w:rFonts w:ascii="Times New Roman" w:eastAsiaTheme="minorHAnsi" w:hAnsi="Times New Roman"/>
          <w:color w:val="auto"/>
          <w:sz w:val="24"/>
          <w:szCs w:val="24"/>
          <w:lang w:eastAsia="en-US"/>
        </w:rPr>
        <w:t>1) инспекционный визит;</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документарная проверка;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выездная проверка.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ходе инспекционного визита могут совершаться следующие контрольные (надзорные) действия: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осмотр;</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опрос;</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истребование документов;</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инструментальное обследование.</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выявлении соответствия объекта контроля параметрам, утвержденным индикаторами риска нарушения обязательных требований, или отклонении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w:t>
      </w:r>
      <w:r>
        <w:rPr>
          <w:rFonts w:ascii="Times New Roman" w:eastAsiaTheme="minorHAnsi" w:hAnsi="Times New Roman"/>
          <w:color w:val="auto"/>
          <w:sz w:val="24"/>
          <w:szCs w:val="24"/>
          <w:lang w:eastAsia="en-US"/>
        </w:rPr>
        <w:lastRenderedPageBreak/>
        <w:t>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ходе документарной проверки могут совершаться следующие контрольные (надзорные) действия: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получение письменных объяснений;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истребование документов.</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Внеплановая документарная проверка проводится без согласования с органами прокуратуры.</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ходе выездной проверки могут совершаться следующие контрольные (надзорные) действия: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осмотр;</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досмотр;</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опрос;</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получение письменных объяснений;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 истребование документов.</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49. Сведения о причинении вреда (ущерба) или об угрозе причинения вреда (ущерба) охраняемым законом ценностям либо выявлении соответствия объекта контроля параметрам, утвержденным индикаторами риска нарушения обязательных требований, или отклонении объекта контроля от таких параметров орган контроля получает:</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при проведении контрольных мероприятий, включая контрольные мероприятия без взаимодействия;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50.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обеспечивает, в том числе по решению руководителя органа контроля, проведение контрольного мероприятия без взаимодействия.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52.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выявлении соответствия объекта контроля параметрам, утвержденным индикаторами риска нарушения обязательных требований, или отклонении объекта контроля от таких параметров, принимаются органом контроля к рассмотрению:</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53.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54. При невозможности подтверждения личности гражданина, полномочий представителя организации поступившие обращения (заявления) рассматриваются органом </w:t>
      </w:r>
      <w:r>
        <w:rPr>
          <w:rFonts w:ascii="Times New Roman" w:eastAsiaTheme="minorHAnsi" w:hAnsi="Times New Roman"/>
          <w:color w:val="auto"/>
          <w:sz w:val="24"/>
          <w:szCs w:val="24"/>
          <w:lang w:eastAsia="en-US"/>
        </w:rPr>
        <w:lastRenderedPageBreak/>
        <w:t xml:space="preserve">контроля в порядке, установленном Федеральным </w:t>
      </w:r>
      <w:hyperlink r:id="rId18" w:history="1">
        <w:r>
          <w:rPr>
            <w:rStyle w:val="a3"/>
            <w:rFonts w:ascii="Times New Roman" w:eastAsiaTheme="minorHAnsi" w:hAnsi="Times New Roman"/>
            <w:color w:val="auto"/>
            <w:sz w:val="24"/>
            <w:szCs w:val="24"/>
            <w:lang w:eastAsia="en-US"/>
          </w:rPr>
          <w:t>законом</w:t>
        </w:r>
      </w:hyperlink>
      <w:r>
        <w:rPr>
          <w:rFonts w:ascii="Times New Roman" w:eastAsiaTheme="minorHAnsi" w:hAnsi="Times New Roman"/>
          <w:color w:val="auto"/>
          <w:sz w:val="24"/>
          <w:szCs w:val="24"/>
          <w:lang w:eastAsia="en-US"/>
        </w:rPr>
        <w:t xml:space="preserve"> от 2 мая 2006 года № 59-ФЗ "О порядке рассмотрения обращений граждан Российской Федерации".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55.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56. По итогам рассмотрения сведений о причинении вреда (ущерба) или об угрозе причинения вреда (ущерба) охраняемым законом ценностям либо выявлении соответствия объекта контроля параметрам, утвержденным индикаторами риска нарушения обязательных требований, или отклонении объекта контроля от таких параметров инспектор направляет руководителю органа контроля: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57.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58.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инспекционный визит;</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документарная проверка.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2. КОНТРОЛЬНЫЕ МЕРОПРИЯТИЯ БЕЗ ВЗАИМОДЕЙСТВИЯ</w:t>
      </w:r>
    </w:p>
    <w:p w:rsidR="00EB3D8C" w:rsidRDefault="00EB3D8C" w:rsidP="00EB3D8C">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59. Без взаимодействия с контролируемым лицом проводятся следующие контрольные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наблюдение за соблюдением обязательных требований;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выездное обследование.</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60. Контрольные мероприятия без взаимодействия проводятся инспекторами на основании заданий руководителя органа контроля.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61. Под наблюдением за соблюдением обязательных требований понимаются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решение о проведении внепланового контрольного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решение об объявлении предостережения;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решение о выдаче предписания об устранении выявленных нарушений.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62.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Выездное обследование проводится без информирования контролируемого лица.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По результатам проведения выездного обследования не могут быть приняты решения: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3. КОНТРОЛЬНЫЕ МЕРОПРИЯТИЯ С ВЗАИМОДЕЙСТВИЕМ</w:t>
      </w:r>
    </w:p>
    <w:p w:rsidR="00EB3D8C" w:rsidRDefault="00EB3D8C" w:rsidP="00EB3D8C">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64.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65.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дата, время и место выпуска решения;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проведение контрольного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кем принято решение;</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основание проведения контрольного (надзорного)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 вид контроля;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7) объект контроля, в отношении которого проводится контрольное мероприятие;</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 адрес места осуществления контролируемым лицом деятельности или адрес нахождения объекта(</w:t>
      </w:r>
      <w:proofErr w:type="spellStart"/>
      <w:r>
        <w:rPr>
          <w:rFonts w:ascii="Times New Roman" w:eastAsiaTheme="minorHAnsi" w:hAnsi="Times New Roman"/>
          <w:color w:val="auto"/>
          <w:sz w:val="24"/>
          <w:szCs w:val="24"/>
          <w:lang w:eastAsia="en-US"/>
        </w:rPr>
        <w:t>ов</w:t>
      </w:r>
      <w:proofErr w:type="spellEnd"/>
      <w:r>
        <w:rPr>
          <w:rFonts w:ascii="Times New Roman" w:eastAsiaTheme="minorHAnsi" w:hAnsi="Times New Roman"/>
          <w:color w:val="auto"/>
          <w:sz w:val="24"/>
          <w:szCs w:val="24"/>
          <w:lang w:eastAsia="en-US"/>
        </w:rPr>
        <w:t>) контроля, в отношении которого(</w:t>
      </w:r>
      <w:proofErr w:type="spellStart"/>
      <w:r>
        <w:rPr>
          <w:rFonts w:ascii="Times New Roman" w:eastAsiaTheme="minorHAnsi" w:hAnsi="Times New Roman"/>
          <w:color w:val="auto"/>
          <w:sz w:val="24"/>
          <w:szCs w:val="24"/>
          <w:lang w:eastAsia="en-US"/>
        </w:rPr>
        <w:t>ых</w:t>
      </w:r>
      <w:proofErr w:type="spellEnd"/>
      <w:r>
        <w:rPr>
          <w:rFonts w:ascii="Times New Roman" w:eastAsiaTheme="minorHAnsi" w:hAnsi="Times New Roman"/>
          <w:color w:val="auto"/>
          <w:sz w:val="24"/>
          <w:szCs w:val="24"/>
          <w:lang w:eastAsia="en-US"/>
        </w:rPr>
        <w:t>) проводится контрольное мероприятие;</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10) вид контрольного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11) перечень контрольных действий, совершаемых в рамках контрольного (надзорного)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11) предмет контрольного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12) дата проведения контрольного мероприятия, в том числе срок непосредственного взаимодействия с контролируемым лицом;</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13) перечень документов, представление которых контролируемым лицом необходимо для оценки соблюдения обязательных требований;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15) иные сведения, если это предусмотрено положением о виде контроля.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66.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67. Решение о проведении контрольного мероприятия оформляется в соответствии с типовыми </w:t>
      </w:r>
      <w:hyperlink r:id="rId19" w:history="1">
        <w:r>
          <w:rPr>
            <w:rStyle w:val="a3"/>
            <w:rFonts w:ascii="Times New Roman" w:eastAsiaTheme="minorHAnsi" w:hAnsi="Times New Roman"/>
            <w:color w:val="auto"/>
            <w:sz w:val="24"/>
            <w:szCs w:val="24"/>
            <w:lang w:eastAsia="en-US"/>
          </w:rPr>
          <w:t>формами</w:t>
        </w:r>
      </w:hyperlink>
      <w:r>
        <w:rPr>
          <w:rFonts w:ascii="Times New Roman" w:eastAsiaTheme="minorHAnsi" w:hAnsi="Times New Roman"/>
          <w:color w:val="auto"/>
          <w:sz w:val="24"/>
          <w:szCs w:val="24"/>
          <w:lang w:eastAsia="en-US"/>
        </w:rPr>
        <w:t xml:space="preserve">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68.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69. Контрольные мероприятия подлежат проведению с учетом внутренних правил и (или) установления контролируемых лиц, режима работы объекта контроля, если они не создают непреодолимого препятствия по проведению контрольных мероприятий.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70.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71.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bookmarkStart w:id="2" w:name="Par309"/>
      <w:bookmarkEnd w:id="2"/>
      <w:r>
        <w:rPr>
          <w:rFonts w:ascii="Times New Roman" w:eastAsiaTheme="minorHAnsi" w:hAnsi="Times New Roman"/>
          <w:color w:val="auto"/>
          <w:sz w:val="24"/>
          <w:szCs w:val="24"/>
          <w:lang w:eastAsia="en-US"/>
        </w:rPr>
        <w:t xml:space="preserve">72.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w:t>
      </w:r>
      <w:hyperlink r:id="rId20" w:history="1">
        <w:r>
          <w:rPr>
            <w:rStyle w:val="a3"/>
            <w:rFonts w:ascii="Times New Roman" w:eastAsiaTheme="minorHAnsi" w:hAnsi="Times New Roman"/>
            <w:color w:val="auto"/>
            <w:sz w:val="24"/>
            <w:szCs w:val="24"/>
            <w:lang w:eastAsia="en-US"/>
          </w:rPr>
          <w:t>частей 4</w:t>
        </w:r>
      </w:hyperlink>
      <w:r>
        <w:rPr>
          <w:rFonts w:ascii="Times New Roman" w:eastAsiaTheme="minorHAnsi" w:hAnsi="Times New Roman"/>
          <w:color w:val="auto"/>
          <w:sz w:val="24"/>
          <w:szCs w:val="24"/>
          <w:lang w:eastAsia="en-US"/>
        </w:rPr>
        <w:t xml:space="preserve">, </w:t>
      </w:r>
      <w:hyperlink r:id="rId21" w:history="1">
        <w:r>
          <w:rPr>
            <w:rStyle w:val="a3"/>
            <w:rFonts w:ascii="Times New Roman" w:eastAsiaTheme="minorHAnsi" w:hAnsi="Times New Roman"/>
            <w:color w:val="auto"/>
            <w:sz w:val="24"/>
            <w:szCs w:val="24"/>
            <w:lang w:eastAsia="en-US"/>
          </w:rPr>
          <w:t>5 статьи 21</w:t>
        </w:r>
      </w:hyperlink>
      <w:r>
        <w:rPr>
          <w:rFonts w:ascii="Times New Roman" w:eastAsiaTheme="minorHAnsi" w:hAnsi="Times New Roman"/>
          <w:color w:val="auto"/>
          <w:sz w:val="24"/>
          <w:szCs w:val="24"/>
          <w:lang w:eastAsia="en-US"/>
        </w:rPr>
        <w:t xml:space="preserve">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73. В случае, указанном в </w:t>
      </w:r>
      <w:hyperlink r:id="rId22" w:anchor="Par309" w:history="1">
        <w:r>
          <w:rPr>
            <w:rStyle w:val="a3"/>
            <w:rFonts w:ascii="Times New Roman" w:eastAsiaTheme="minorHAnsi" w:hAnsi="Times New Roman"/>
            <w:color w:val="auto"/>
            <w:sz w:val="24"/>
            <w:szCs w:val="24"/>
            <w:lang w:eastAsia="en-US"/>
          </w:rPr>
          <w:t>пункте 72</w:t>
        </w:r>
      </w:hyperlink>
      <w:r>
        <w:rPr>
          <w:rFonts w:ascii="Times New Roman" w:eastAsiaTheme="minorHAnsi" w:hAnsi="Times New Roman"/>
          <w:color w:val="auto"/>
          <w:sz w:val="24"/>
          <w:szCs w:val="24"/>
          <w:lang w:eastAsia="en-US"/>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74. Действия в рамках контрольного мероприятия совершаются срок не более 10 рабочих дней.</w:t>
      </w: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Раздел 5</w:t>
      </w: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 xml:space="preserve">РЕЗУЛЬТАТЫ КОНТРОЛЬНЫХ МЕРОПРИЯТИЙ И РЕШЕНИЯ ПО </w:t>
      </w:r>
      <w:proofErr w:type="gramStart"/>
      <w:r>
        <w:rPr>
          <w:rFonts w:ascii="Times New Roman" w:eastAsiaTheme="minorHAnsi" w:hAnsi="Times New Roman"/>
          <w:b/>
          <w:color w:val="auto"/>
          <w:sz w:val="24"/>
          <w:szCs w:val="24"/>
          <w:lang w:eastAsia="en-US"/>
        </w:rPr>
        <w:t>РЕЗУЛЬТАТАМ  КОНТРОЛЬНЫХ</w:t>
      </w:r>
      <w:proofErr w:type="gramEnd"/>
      <w:r>
        <w:rPr>
          <w:rFonts w:ascii="Times New Roman" w:eastAsiaTheme="minorHAnsi" w:hAnsi="Times New Roman"/>
          <w:b/>
          <w:color w:val="auto"/>
          <w:sz w:val="24"/>
          <w:szCs w:val="24"/>
          <w:lang w:eastAsia="en-US"/>
        </w:rPr>
        <w:t xml:space="preserve"> МЕРОПРИЯТИЙ</w:t>
      </w: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1. ОФОРМЛЕНИЕ РЕЗУЛЬТАТОВ КОНТРОЛЬНЫХ МЕРОПРИЯТИЙ</w:t>
      </w:r>
    </w:p>
    <w:p w:rsidR="00EB3D8C" w:rsidRDefault="00EB3D8C" w:rsidP="00EB3D8C">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76. По окончании проведения контрольного мероприятия составляется акт контрольного мероприятия (далее - акт).</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случае устранения выявленного нарушения до окончания проведения контрольного мероприятия в акте указывается факт его устранения.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Документы, иные материалы, являющиеся доказательствами нарушения обязательных требований, должны быть приобщены к акту.</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77. Оформление акта производится на месте проведения контрольного мероприятия в день окончания проведения такого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78.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79.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80.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утвержденной форме;</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Глава 2. ИСПОЛНЕНИЕ РЕШЕНИЙ ПО РЕЗУЛЬТАТАМ КОНТРОЛЬНЫХ</w:t>
      </w: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МЕРОПРИЯТИЙ</w:t>
      </w:r>
    </w:p>
    <w:p w:rsidR="00EB3D8C" w:rsidRDefault="00EB3D8C" w:rsidP="00EB3D8C">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81. Контроль за исполнением предписаний, иных решений органа контроля осуществляет орган контроля.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82.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bookmarkStart w:id="3" w:name="Par339"/>
      <w:bookmarkEnd w:id="3"/>
      <w:r>
        <w:rPr>
          <w:rFonts w:ascii="Times New Roman" w:eastAsiaTheme="minorHAnsi" w:hAnsi="Times New Roman"/>
          <w:color w:val="auto"/>
          <w:sz w:val="24"/>
          <w:szCs w:val="24"/>
          <w:lang w:eastAsia="en-US"/>
        </w:rPr>
        <w:t>83.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о разъяснении способа и порядка исполнения решения;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об отсрочке исполнения решения.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о приостановлении исполнения решения, возобновлении ранее приостановленного исполнения решения;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о прекращении исполнения решения.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84. Вопросы, указанные в </w:t>
      </w:r>
      <w:hyperlink r:id="rId23" w:anchor="Par339" w:history="1">
        <w:r>
          <w:rPr>
            <w:rStyle w:val="a3"/>
            <w:rFonts w:ascii="Times New Roman" w:eastAsiaTheme="minorHAnsi" w:hAnsi="Times New Roman"/>
            <w:color w:val="auto"/>
            <w:sz w:val="24"/>
            <w:szCs w:val="24"/>
            <w:lang w:eastAsia="en-US"/>
          </w:rPr>
          <w:t>пункте 83</w:t>
        </w:r>
      </w:hyperlink>
      <w:r>
        <w:rPr>
          <w:rFonts w:ascii="Times New Roman" w:eastAsiaTheme="minorHAnsi" w:hAnsi="Times New Roman"/>
          <w:color w:val="auto"/>
          <w:sz w:val="24"/>
          <w:szCs w:val="24"/>
          <w:lang w:eastAsia="en-US"/>
        </w:rPr>
        <w:t xml:space="preserve"> настоящего Положения, рассматриваются руководителем органа контроля по ходатайству контролируемого лица или по представлению инспектора в течение десяти дней со дня поступления в орган контроля ходатайства или направления представления.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85. Контролируемое лицо информируется о месте и времени рассмотрения вопросов, указанных в </w:t>
      </w:r>
      <w:hyperlink r:id="rId24" w:anchor="Par339" w:history="1">
        <w:r>
          <w:rPr>
            <w:rStyle w:val="a3"/>
            <w:rFonts w:ascii="Times New Roman" w:eastAsiaTheme="minorHAnsi" w:hAnsi="Times New Roman"/>
            <w:color w:val="auto"/>
            <w:sz w:val="24"/>
            <w:szCs w:val="24"/>
            <w:lang w:eastAsia="en-US"/>
          </w:rPr>
          <w:t>пункте 83</w:t>
        </w:r>
      </w:hyperlink>
      <w:r>
        <w:rPr>
          <w:rFonts w:ascii="Times New Roman" w:eastAsiaTheme="minorHAnsi" w:hAnsi="Times New Roman"/>
          <w:color w:val="auto"/>
          <w:sz w:val="24"/>
          <w:szCs w:val="24"/>
          <w:lang w:eastAsia="en-US"/>
        </w:rPr>
        <w:t xml:space="preserve"> настоящего Положения.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Неявка контролируемого лица без уважительной причины не является препятствием для рассмотрения соответствующих вопросов.</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86.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bookmarkStart w:id="4" w:name="Par349"/>
      <w:bookmarkEnd w:id="4"/>
      <w:r>
        <w:rPr>
          <w:rFonts w:ascii="Times New Roman" w:eastAsiaTheme="minorHAnsi" w:hAnsi="Times New Roman"/>
          <w:color w:val="auto"/>
          <w:sz w:val="24"/>
          <w:szCs w:val="24"/>
          <w:lang w:eastAsia="en-US"/>
        </w:rPr>
        <w:t xml:space="preserve">87.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контрольного мероприятия, предусмотренного </w:t>
      </w:r>
      <w:hyperlink r:id="rId25" w:anchor="Par212" w:history="1">
        <w:r>
          <w:rPr>
            <w:rStyle w:val="a3"/>
            <w:rFonts w:ascii="Times New Roman" w:eastAsiaTheme="minorHAnsi" w:hAnsi="Times New Roman"/>
            <w:color w:val="auto"/>
            <w:sz w:val="24"/>
            <w:szCs w:val="24"/>
            <w:lang w:eastAsia="en-US"/>
          </w:rPr>
          <w:t>подпунктом 1 пункта 48</w:t>
        </w:r>
      </w:hyperlink>
      <w:r>
        <w:rPr>
          <w:rFonts w:ascii="Times New Roman" w:eastAsiaTheme="minorHAnsi" w:hAnsi="Times New Roman"/>
          <w:color w:val="auto"/>
          <w:sz w:val="24"/>
          <w:szCs w:val="24"/>
          <w:lang w:eastAsia="en-US"/>
        </w:rPr>
        <w:t xml:space="preserve"> настоящего Положения.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88. В случае если по итогам проведения контрольного (надзорного) мероприятия, предусмотренного </w:t>
      </w:r>
      <w:hyperlink r:id="rId26" w:anchor="Par349" w:history="1">
        <w:r>
          <w:rPr>
            <w:rStyle w:val="a3"/>
            <w:rFonts w:ascii="Times New Roman" w:eastAsiaTheme="minorHAnsi" w:hAnsi="Times New Roman"/>
            <w:color w:val="auto"/>
            <w:sz w:val="24"/>
            <w:szCs w:val="24"/>
            <w:lang w:eastAsia="en-US"/>
          </w:rPr>
          <w:t>пунктом 87</w:t>
        </w:r>
      </w:hyperlink>
      <w:r>
        <w:rPr>
          <w:rFonts w:ascii="Times New Roman" w:eastAsiaTheme="minorHAnsi" w:hAnsi="Times New Roman"/>
          <w:color w:val="auto"/>
          <w:sz w:val="24"/>
          <w:szCs w:val="24"/>
          <w:lang w:eastAsia="en-US"/>
        </w:rPr>
        <w:t xml:space="preserve"> настоящего Положения,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89. Информация об исполнении решения органа контроля в полном объеме вносится в единый реестр контрольных (надзорных) мероприятий.</w:t>
      </w: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Раздел 6</w:t>
      </w: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ОБЖАЛОВАНИЕ РЕШЕНИЙ ОРГАНА КОНТРОЛЯ, ДЕЙСТВИЙ (БЕЗДЕЙСТВИЯ) ЕГО ДОЛЖНОСТНЫХ ЛИЦ</w:t>
      </w: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90. Решения контрольного органа, а также действия (бездействие) его должностных лиц, уполномоченных осуществлять муниципальный контроль, могут быть обжалованы в судебном порядке.</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91. Досудебный порядок подачи жалоб, установленный Федеральным </w:t>
      </w:r>
      <w:hyperlink r:id="rId27" w:history="1">
        <w:r>
          <w:rPr>
            <w:rStyle w:val="a3"/>
            <w:rFonts w:ascii="Times New Roman" w:eastAsiaTheme="minorHAnsi" w:hAnsi="Times New Roman"/>
            <w:color w:val="auto"/>
            <w:sz w:val="24"/>
            <w:szCs w:val="24"/>
            <w:lang w:eastAsia="en-US"/>
          </w:rPr>
          <w:t>законом</w:t>
        </w:r>
      </w:hyperlink>
      <w:r>
        <w:rPr>
          <w:rFonts w:ascii="Times New Roman" w:eastAsiaTheme="minorHAnsi" w:hAnsi="Times New Roman"/>
          <w:color w:val="auto"/>
          <w:sz w:val="24"/>
          <w:szCs w:val="24"/>
          <w:lang w:eastAsia="en-US"/>
        </w:rPr>
        <w:t xml:space="preserve"> № 248-ФЗ, при осуществлении муниципального контроля не применяется.</w:t>
      </w: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Раздел 7</w:t>
      </w: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ОЦЕНКА РЕЗУЛЬТАТИВНОСТИ И ЭФФЕКТИВНОСТИ ДЕЯТЕЛЬНОСТИ</w:t>
      </w: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КОНТРОЛЬНОГО ОРГАНА</w:t>
      </w:r>
    </w:p>
    <w:p w:rsidR="00EB3D8C" w:rsidRDefault="00EB3D8C" w:rsidP="00EB3D8C">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92.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В систему показателей результативности и эффективности деятельности входят:</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ключевые показатели муниципального жилищного контроля;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индикативные показатели муниципального жилищного контроля.</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ЭЛЬТАРКАЧСКОГО сельского поселения Усть-Джегутинского муниципального района.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93. Контрольный орган ежегодно осуществляет подготовку доклада о муниципальном жилищном контроле с учетом требований, установленных Федеральным </w:t>
      </w:r>
      <w:hyperlink r:id="rId28" w:history="1">
        <w:r>
          <w:rPr>
            <w:rStyle w:val="a3"/>
            <w:rFonts w:ascii="Times New Roman" w:eastAsiaTheme="minorHAnsi" w:hAnsi="Times New Roman"/>
            <w:color w:val="auto"/>
            <w:sz w:val="24"/>
            <w:szCs w:val="24"/>
            <w:lang w:eastAsia="en-US"/>
          </w:rPr>
          <w:t>законом</w:t>
        </w:r>
      </w:hyperlink>
      <w:r>
        <w:rPr>
          <w:rFonts w:ascii="Times New Roman" w:eastAsiaTheme="minorHAnsi" w:hAnsi="Times New Roman"/>
          <w:color w:val="auto"/>
          <w:sz w:val="24"/>
          <w:szCs w:val="24"/>
          <w:lang w:eastAsia="en-US"/>
        </w:rPr>
        <w:t xml:space="preserve"> N 248-ФЗ.</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Организация подготовки доклада возлагается на орган контроля.</w:t>
      </w:r>
    </w:p>
    <w:p w:rsidR="00EB3D8C" w:rsidRDefault="00EB3D8C" w:rsidP="00EB3D8C">
      <w:pPr>
        <w:widowControl/>
        <w:autoSpaceDE w:val="0"/>
        <w:autoSpaceDN w:val="0"/>
        <w:adjustRightInd w:val="0"/>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Приложение №1</w:t>
      </w:r>
    </w:p>
    <w:p w:rsidR="00EB3D8C" w:rsidRDefault="00EB3D8C" w:rsidP="00EB3D8C">
      <w:pPr>
        <w:widowControl/>
        <w:autoSpaceDE w:val="0"/>
        <w:autoSpaceDN w:val="0"/>
        <w:adjustRightInd w:val="0"/>
        <w:jc w:val="right"/>
        <w:rPr>
          <w:rFonts w:ascii="Times New Roman" w:eastAsiaTheme="minorHAnsi" w:hAnsi="Times New Roman"/>
          <w:color w:val="auto"/>
          <w:sz w:val="24"/>
          <w:szCs w:val="24"/>
          <w:lang w:eastAsia="en-US"/>
        </w:rPr>
      </w:pPr>
      <w:proofErr w:type="gramStart"/>
      <w:r>
        <w:rPr>
          <w:rFonts w:ascii="Times New Roman" w:eastAsiaTheme="minorHAnsi" w:hAnsi="Times New Roman"/>
          <w:color w:val="auto"/>
          <w:sz w:val="24"/>
          <w:szCs w:val="24"/>
          <w:lang w:eastAsia="en-US"/>
        </w:rPr>
        <w:t>к</w:t>
      </w:r>
      <w:proofErr w:type="gramEnd"/>
      <w:r>
        <w:rPr>
          <w:rFonts w:ascii="Times New Roman" w:eastAsiaTheme="minorHAnsi" w:hAnsi="Times New Roman"/>
          <w:color w:val="auto"/>
          <w:sz w:val="24"/>
          <w:szCs w:val="24"/>
          <w:lang w:eastAsia="en-US"/>
        </w:rPr>
        <w:t xml:space="preserve"> Решению   Совета ЭЛЬТАРКАЧСКОГО</w:t>
      </w:r>
    </w:p>
    <w:p w:rsidR="00EB3D8C" w:rsidRDefault="00EB3D8C" w:rsidP="00EB3D8C">
      <w:pPr>
        <w:widowControl/>
        <w:autoSpaceDE w:val="0"/>
        <w:autoSpaceDN w:val="0"/>
        <w:adjustRightInd w:val="0"/>
        <w:jc w:val="center"/>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w:t>
      </w:r>
      <w:proofErr w:type="gramStart"/>
      <w:r>
        <w:rPr>
          <w:rFonts w:ascii="Times New Roman" w:eastAsiaTheme="minorHAnsi" w:hAnsi="Times New Roman"/>
          <w:color w:val="auto"/>
          <w:sz w:val="24"/>
          <w:szCs w:val="24"/>
          <w:lang w:eastAsia="en-US"/>
        </w:rPr>
        <w:t>сельского</w:t>
      </w:r>
      <w:proofErr w:type="gramEnd"/>
      <w:r>
        <w:rPr>
          <w:rFonts w:ascii="Times New Roman" w:eastAsiaTheme="minorHAnsi" w:hAnsi="Times New Roman"/>
          <w:color w:val="auto"/>
          <w:sz w:val="24"/>
          <w:szCs w:val="24"/>
          <w:lang w:eastAsia="en-US"/>
        </w:rPr>
        <w:t xml:space="preserve">   поселения</w:t>
      </w:r>
    </w:p>
    <w:p w:rsidR="00EB3D8C" w:rsidRDefault="00EB3D8C" w:rsidP="00EB3D8C">
      <w:pPr>
        <w:widowControl/>
        <w:autoSpaceDE w:val="0"/>
        <w:autoSpaceDN w:val="0"/>
        <w:adjustRightInd w:val="0"/>
        <w:jc w:val="right"/>
        <w:rPr>
          <w:rFonts w:ascii="Times New Roman" w:eastAsiaTheme="minorHAnsi" w:hAnsi="Times New Roman"/>
          <w:color w:val="auto"/>
          <w:sz w:val="24"/>
          <w:szCs w:val="24"/>
          <w:lang w:eastAsia="en-US"/>
        </w:rPr>
      </w:pPr>
      <w:proofErr w:type="gramStart"/>
      <w:r>
        <w:rPr>
          <w:rFonts w:ascii="Times New Roman" w:eastAsiaTheme="minorHAnsi" w:hAnsi="Times New Roman"/>
          <w:color w:val="auto"/>
          <w:sz w:val="24"/>
          <w:szCs w:val="24"/>
          <w:lang w:eastAsia="en-US"/>
        </w:rPr>
        <w:t>от</w:t>
      </w:r>
      <w:proofErr w:type="gramEnd"/>
      <w:r>
        <w:rPr>
          <w:rFonts w:ascii="Times New Roman" w:eastAsiaTheme="minorHAnsi" w:hAnsi="Times New Roman"/>
          <w:color w:val="auto"/>
          <w:sz w:val="24"/>
          <w:szCs w:val="24"/>
          <w:lang w:eastAsia="en-US"/>
        </w:rPr>
        <w:t xml:space="preserve"> __________ 2024 г. №____</w:t>
      </w: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КЛЮЧЕВЫЕ ПОКАЗАТЕЛИ</w:t>
      </w: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В СФЕРЕ МУНИЦИПАЛЬНОГО ЖИЛИЩНОГО КОНТРОЛЯ НА ТЕРРИТОРИИ ЭЛЬТАРКАЧСКОГО СЕЛЬСКОГО ПОСЕЛЕНИЯ</w:t>
      </w:r>
      <w:r>
        <w:rPr>
          <w:rFonts w:ascii="Times New Roman" w:eastAsiaTheme="minorHAnsi" w:hAnsi="Times New Roman"/>
          <w:color w:val="auto"/>
          <w:sz w:val="24"/>
          <w:szCs w:val="24"/>
          <w:lang w:eastAsia="en-US"/>
        </w:rPr>
        <w:t xml:space="preserve"> </w:t>
      </w:r>
      <w:r>
        <w:rPr>
          <w:rFonts w:ascii="Times New Roman" w:eastAsiaTheme="minorHAnsi" w:hAnsi="Times New Roman"/>
          <w:b/>
          <w:color w:val="auto"/>
          <w:sz w:val="24"/>
          <w:szCs w:val="24"/>
          <w:lang w:eastAsia="en-US"/>
        </w:rPr>
        <w:t>И ИХ ЦЕЛЕВЫЕ ЗНАЧЕНИЯ, ИНДИКАТИВНЫЕ ПОКАЗАТЕЛИ В СФЕРЕ МУНИЦИПАЛЬНОГО ЖИЛИЩНОГО КОНТРОЛЯ НА ТЕРРИТОРИИ ЭЛЬТАРКАЧСКОГО СЕЛЬСКОГО ПОСЕЛЕНИЯ</w:t>
      </w:r>
    </w:p>
    <w:p w:rsidR="00EB3D8C" w:rsidRDefault="00EB3D8C" w:rsidP="00EB3D8C">
      <w:pPr>
        <w:widowControl/>
        <w:autoSpaceDE w:val="0"/>
        <w:autoSpaceDN w:val="0"/>
        <w:adjustRightInd w:val="0"/>
        <w:rPr>
          <w:rFonts w:ascii="Times New Roman" w:eastAsiaTheme="minorHAnsi" w:hAnsi="Times New Roman"/>
          <w:color w:val="auto"/>
          <w:sz w:val="24"/>
          <w:szCs w:val="24"/>
          <w:lang w:eastAsia="en-US"/>
        </w:rPr>
      </w:pPr>
    </w:p>
    <w:tbl>
      <w:tblPr>
        <w:tblW w:w="29" w:type="pct"/>
        <w:tblCellMar>
          <w:left w:w="0" w:type="dxa"/>
          <w:right w:w="0" w:type="dxa"/>
        </w:tblCellMar>
        <w:tblLook w:val="04A0" w:firstRow="1" w:lastRow="0" w:firstColumn="1" w:lastColumn="0" w:noHBand="0" w:noVBand="1"/>
      </w:tblPr>
      <w:tblGrid>
        <w:gridCol w:w="54"/>
      </w:tblGrid>
      <w:tr w:rsidR="00EB3D8C" w:rsidTr="00EB3D8C">
        <w:tc>
          <w:tcPr>
            <w:tcW w:w="60" w:type="dxa"/>
            <w:shd w:val="clear" w:color="auto" w:fill="CED3F1"/>
          </w:tcPr>
          <w:p w:rsidR="00EB3D8C" w:rsidRDefault="00EB3D8C">
            <w:pPr>
              <w:widowControl/>
              <w:autoSpaceDE w:val="0"/>
              <w:autoSpaceDN w:val="0"/>
              <w:adjustRightInd w:val="0"/>
              <w:spacing w:line="276" w:lineRule="auto"/>
              <w:rPr>
                <w:rFonts w:ascii="Times New Roman" w:eastAsiaTheme="minorHAnsi" w:hAnsi="Times New Roman"/>
                <w:color w:val="auto"/>
                <w:sz w:val="24"/>
                <w:szCs w:val="24"/>
                <w:lang w:eastAsia="en-US"/>
              </w:rPr>
            </w:pPr>
          </w:p>
        </w:tc>
      </w:tr>
    </w:tbl>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Ключевые показатели в сфере муниципального жилищного контроля на территории ЭЛЬТАРКАЧСКОГО сельского   поселения, их целевые значения:</w:t>
      </w: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EB3D8C" w:rsidTr="00EB3D8C">
        <w:tc>
          <w:tcPr>
            <w:tcW w:w="7370" w:type="dxa"/>
            <w:tcBorders>
              <w:top w:val="single" w:sz="4" w:space="0" w:color="auto"/>
              <w:left w:val="single" w:sz="4" w:space="0" w:color="auto"/>
              <w:bottom w:val="single" w:sz="4" w:space="0" w:color="auto"/>
              <w:right w:val="single" w:sz="4" w:space="0" w:color="auto"/>
            </w:tcBorders>
            <w:hideMark/>
          </w:tcPr>
          <w:p w:rsidR="00EB3D8C" w:rsidRDefault="00EB3D8C">
            <w:pPr>
              <w:widowControl/>
              <w:autoSpaceDE w:val="0"/>
              <w:autoSpaceDN w:val="0"/>
              <w:adjustRightInd w:val="0"/>
              <w:spacing w:line="276" w:lineRule="auto"/>
              <w:jc w:val="center"/>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Ключевые показатели</w:t>
            </w:r>
          </w:p>
        </w:tc>
        <w:tc>
          <w:tcPr>
            <w:tcW w:w="1701" w:type="dxa"/>
            <w:tcBorders>
              <w:top w:val="single" w:sz="4" w:space="0" w:color="auto"/>
              <w:left w:val="single" w:sz="4" w:space="0" w:color="auto"/>
              <w:bottom w:val="single" w:sz="4" w:space="0" w:color="auto"/>
              <w:right w:val="single" w:sz="4" w:space="0" w:color="auto"/>
            </w:tcBorders>
            <w:hideMark/>
          </w:tcPr>
          <w:p w:rsidR="00EB3D8C" w:rsidRDefault="00EB3D8C">
            <w:pPr>
              <w:widowControl/>
              <w:autoSpaceDE w:val="0"/>
              <w:autoSpaceDN w:val="0"/>
              <w:adjustRightInd w:val="0"/>
              <w:spacing w:line="276" w:lineRule="auto"/>
              <w:jc w:val="center"/>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Целевые значения (%)</w:t>
            </w:r>
          </w:p>
        </w:tc>
      </w:tr>
      <w:tr w:rsidR="00EB3D8C" w:rsidTr="00EB3D8C">
        <w:tc>
          <w:tcPr>
            <w:tcW w:w="7370" w:type="dxa"/>
            <w:tcBorders>
              <w:top w:val="single" w:sz="4" w:space="0" w:color="auto"/>
              <w:left w:val="single" w:sz="4" w:space="0" w:color="auto"/>
              <w:bottom w:val="single" w:sz="4" w:space="0" w:color="auto"/>
              <w:right w:val="single" w:sz="4" w:space="0" w:color="auto"/>
            </w:tcBorders>
            <w:hideMark/>
          </w:tcPr>
          <w:p w:rsidR="00EB3D8C" w:rsidRDefault="00EB3D8C">
            <w:pPr>
              <w:widowControl/>
              <w:autoSpaceDE w:val="0"/>
              <w:autoSpaceDN w:val="0"/>
              <w:adjustRightInd w:val="0"/>
              <w:spacing w:line="276" w:lineRule="auto"/>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hideMark/>
          </w:tcPr>
          <w:p w:rsidR="00EB3D8C" w:rsidRDefault="00EB3D8C">
            <w:pPr>
              <w:widowControl/>
              <w:autoSpaceDE w:val="0"/>
              <w:autoSpaceDN w:val="0"/>
              <w:adjustRightInd w:val="0"/>
              <w:spacing w:line="276" w:lineRule="auto"/>
              <w:jc w:val="right"/>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70</w:t>
            </w:r>
          </w:p>
        </w:tc>
      </w:tr>
      <w:tr w:rsidR="00EB3D8C" w:rsidTr="00EB3D8C">
        <w:tc>
          <w:tcPr>
            <w:tcW w:w="7370" w:type="dxa"/>
            <w:tcBorders>
              <w:top w:val="single" w:sz="4" w:space="0" w:color="auto"/>
              <w:left w:val="single" w:sz="4" w:space="0" w:color="auto"/>
              <w:bottom w:val="single" w:sz="4" w:space="0" w:color="auto"/>
              <w:right w:val="single" w:sz="4" w:space="0" w:color="auto"/>
            </w:tcBorders>
            <w:hideMark/>
          </w:tcPr>
          <w:p w:rsidR="00EB3D8C" w:rsidRDefault="00EB3D8C">
            <w:pPr>
              <w:widowControl/>
              <w:autoSpaceDE w:val="0"/>
              <w:autoSpaceDN w:val="0"/>
              <w:adjustRightInd w:val="0"/>
              <w:spacing w:line="276" w:lineRule="auto"/>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w:t>
            </w:r>
          </w:p>
        </w:tc>
        <w:tc>
          <w:tcPr>
            <w:tcW w:w="1701" w:type="dxa"/>
            <w:tcBorders>
              <w:top w:val="single" w:sz="4" w:space="0" w:color="auto"/>
              <w:left w:val="single" w:sz="4" w:space="0" w:color="auto"/>
              <w:bottom w:val="single" w:sz="4" w:space="0" w:color="auto"/>
              <w:right w:val="single" w:sz="4" w:space="0" w:color="auto"/>
            </w:tcBorders>
            <w:hideMark/>
          </w:tcPr>
          <w:p w:rsidR="00EB3D8C" w:rsidRDefault="00EB3D8C">
            <w:pPr>
              <w:widowControl/>
              <w:autoSpaceDE w:val="0"/>
              <w:autoSpaceDN w:val="0"/>
              <w:adjustRightInd w:val="0"/>
              <w:spacing w:line="276" w:lineRule="auto"/>
              <w:jc w:val="right"/>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0</w:t>
            </w:r>
          </w:p>
        </w:tc>
      </w:tr>
      <w:tr w:rsidR="00EB3D8C" w:rsidTr="00EB3D8C">
        <w:tc>
          <w:tcPr>
            <w:tcW w:w="7370" w:type="dxa"/>
            <w:tcBorders>
              <w:top w:val="single" w:sz="4" w:space="0" w:color="auto"/>
              <w:left w:val="single" w:sz="4" w:space="0" w:color="auto"/>
              <w:bottom w:val="single" w:sz="4" w:space="0" w:color="auto"/>
              <w:right w:val="single" w:sz="4" w:space="0" w:color="auto"/>
            </w:tcBorders>
            <w:hideMark/>
          </w:tcPr>
          <w:p w:rsidR="00EB3D8C" w:rsidRDefault="00EB3D8C">
            <w:pPr>
              <w:widowControl/>
              <w:autoSpaceDE w:val="0"/>
              <w:autoSpaceDN w:val="0"/>
              <w:adjustRightInd w:val="0"/>
              <w:spacing w:line="276" w:lineRule="auto"/>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hideMark/>
          </w:tcPr>
          <w:p w:rsidR="00EB3D8C" w:rsidRDefault="00EB3D8C">
            <w:pPr>
              <w:widowControl/>
              <w:autoSpaceDE w:val="0"/>
              <w:autoSpaceDN w:val="0"/>
              <w:adjustRightInd w:val="0"/>
              <w:spacing w:line="276" w:lineRule="auto"/>
              <w:jc w:val="right"/>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0</w:t>
            </w:r>
          </w:p>
        </w:tc>
      </w:tr>
      <w:tr w:rsidR="00EB3D8C" w:rsidTr="00EB3D8C">
        <w:tc>
          <w:tcPr>
            <w:tcW w:w="7370" w:type="dxa"/>
            <w:tcBorders>
              <w:top w:val="single" w:sz="4" w:space="0" w:color="auto"/>
              <w:left w:val="single" w:sz="4" w:space="0" w:color="auto"/>
              <w:bottom w:val="single" w:sz="4" w:space="0" w:color="auto"/>
              <w:right w:val="single" w:sz="4" w:space="0" w:color="auto"/>
            </w:tcBorders>
            <w:hideMark/>
          </w:tcPr>
          <w:p w:rsidR="00EB3D8C" w:rsidRDefault="00EB3D8C">
            <w:pPr>
              <w:widowControl/>
              <w:autoSpaceDE w:val="0"/>
              <w:autoSpaceDN w:val="0"/>
              <w:adjustRightInd w:val="0"/>
              <w:spacing w:line="276" w:lineRule="auto"/>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hideMark/>
          </w:tcPr>
          <w:p w:rsidR="00EB3D8C" w:rsidRDefault="00EB3D8C">
            <w:pPr>
              <w:widowControl/>
              <w:autoSpaceDE w:val="0"/>
              <w:autoSpaceDN w:val="0"/>
              <w:adjustRightInd w:val="0"/>
              <w:spacing w:line="276" w:lineRule="auto"/>
              <w:jc w:val="right"/>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0</w:t>
            </w:r>
          </w:p>
        </w:tc>
      </w:tr>
    </w:tbl>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Приложение № 2</w:t>
      </w:r>
    </w:p>
    <w:p w:rsidR="00EB3D8C" w:rsidRDefault="00EB3D8C" w:rsidP="00EB3D8C">
      <w:pPr>
        <w:widowControl/>
        <w:autoSpaceDE w:val="0"/>
        <w:autoSpaceDN w:val="0"/>
        <w:adjustRightInd w:val="0"/>
        <w:jc w:val="right"/>
        <w:rPr>
          <w:rFonts w:ascii="Times New Roman" w:eastAsiaTheme="minorHAnsi" w:hAnsi="Times New Roman"/>
          <w:color w:val="auto"/>
          <w:sz w:val="24"/>
          <w:szCs w:val="24"/>
          <w:lang w:eastAsia="en-US"/>
        </w:rPr>
      </w:pPr>
      <w:proofErr w:type="gramStart"/>
      <w:r>
        <w:rPr>
          <w:rFonts w:ascii="Times New Roman" w:eastAsiaTheme="minorHAnsi" w:hAnsi="Times New Roman"/>
          <w:color w:val="auto"/>
          <w:sz w:val="24"/>
          <w:szCs w:val="24"/>
          <w:lang w:eastAsia="en-US"/>
        </w:rPr>
        <w:t>к</w:t>
      </w:r>
      <w:proofErr w:type="gramEnd"/>
      <w:r>
        <w:rPr>
          <w:rFonts w:ascii="Times New Roman" w:eastAsiaTheme="minorHAnsi" w:hAnsi="Times New Roman"/>
          <w:color w:val="auto"/>
          <w:sz w:val="24"/>
          <w:szCs w:val="24"/>
          <w:lang w:eastAsia="en-US"/>
        </w:rPr>
        <w:t xml:space="preserve"> Решению   Совета ЭЛЬТАРКАЧСКОГО</w:t>
      </w:r>
    </w:p>
    <w:p w:rsidR="00EB3D8C" w:rsidRDefault="00EB3D8C" w:rsidP="00EB3D8C">
      <w:pPr>
        <w:widowControl/>
        <w:autoSpaceDE w:val="0"/>
        <w:autoSpaceDN w:val="0"/>
        <w:adjustRightInd w:val="0"/>
        <w:jc w:val="center"/>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w:t>
      </w:r>
      <w:proofErr w:type="gramStart"/>
      <w:r>
        <w:rPr>
          <w:rFonts w:ascii="Times New Roman" w:eastAsiaTheme="minorHAnsi" w:hAnsi="Times New Roman"/>
          <w:color w:val="auto"/>
          <w:sz w:val="24"/>
          <w:szCs w:val="24"/>
          <w:lang w:eastAsia="en-US"/>
        </w:rPr>
        <w:t>сельского</w:t>
      </w:r>
      <w:proofErr w:type="gramEnd"/>
      <w:r>
        <w:rPr>
          <w:rFonts w:ascii="Times New Roman" w:eastAsiaTheme="minorHAnsi" w:hAnsi="Times New Roman"/>
          <w:color w:val="auto"/>
          <w:sz w:val="24"/>
          <w:szCs w:val="24"/>
          <w:lang w:eastAsia="en-US"/>
        </w:rPr>
        <w:t xml:space="preserve">   поселения</w:t>
      </w:r>
    </w:p>
    <w:p w:rsidR="00EB3D8C" w:rsidRDefault="00EB3D8C" w:rsidP="00EB3D8C">
      <w:pPr>
        <w:widowControl/>
        <w:autoSpaceDE w:val="0"/>
        <w:autoSpaceDN w:val="0"/>
        <w:adjustRightInd w:val="0"/>
        <w:jc w:val="right"/>
        <w:rPr>
          <w:rFonts w:ascii="Times New Roman" w:eastAsiaTheme="minorHAnsi" w:hAnsi="Times New Roman"/>
          <w:color w:val="auto"/>
          <w:sz w:val="24"/>
          <w:szCs w:val="24"/>
          <w:lang w:eastAsia="en-US"/>
        </w:rPr>
      </w:pPr>
      <w:proofErr w:type="gramStart"/>
      <w:r>
        <w:rPr>
          <w:rFonts w:ascii="Times New Roman" w:eastAsiaTheme="minorHAnsi" w:hAnsi="Times New Roman"/>
          <w:color w:val="auto"/>
          <w:sz w:val="24"/>
          <w:szCs w:val="24"/>
          <w:lang w:eastAsia="en-US"/>
        </w:rPr>
        <w:t>от</w:t>
      </w:r>
      <w:proofErr w:type="gramEnd"/>
      <w:r>
        <w:rPr>
          <w:rFonts w:ascii="Times New Roman" w:eastAsiaTheme="minorHAnsi" w:hAnsi="Times New Roman"/>
          <w:color w:val="auto"/>
          <w:sz w:val="24"/>
          <w:szCs w:val="24"/>
          <w:lang w:eastAsia="en-US"/>
        </w:rPr>
        <w:t xml:space="preserve"> _________ 2024 г. №_______</w:t>
      </w:r>
    </w:p>
    <w:p w:rsidR="00EB3D8C" w:rsidRDefault="00EB3D8C" w:rsidP="00EB3D8C">
      <w:pPr>
        <w:widowControl/>
        <w:autoSpaceDE w:val="0"/>
        <w:autoSpaceDN w:val="0"/>
        <w:adjustRightInd w:val="0"/>
        <w:jc w:val="right"/>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ПЕРЕЧЕНЬ</w:t>
      </w:r>
    </w:p>
    <w:p w:rsidR="00EB3D8C" w:rsidRDefault="00EB3D8C" w:rsidP="00EB3D8C">
      <w:pPr>
        <w:widowControl/>
        <w:autoSpaceDE w:val="0"/>
        <w:autoSpaceDN w:val="0"/>
        <w:adjustRightInd w:val="0"/>
        <w:spacing w:after="200"/>
        <w:jc w:val="center"/>
        <w:rPr>
          <w:rFonts w:ascii="Times New Roman" w:eastAsiaTheme="minorHAnsi" w:hAnsi="Times New Roman"/>
          <w:b/>
          <w:color w:val="auto"/>
          <w:sz w:val="24"/>
          <w:szCs w:val="24"/>
          <w:lang w:eastAsia="en-US"/>
        </w:rPr>
      </w:pPr>
      <w:r>
        <w:rPr>
          <w:rFonts w:ascii="Times New Roman" w:eastAsiaTheme="minorHAnsi" w:hAnsi="Times New Roman"/>
          <w:b/>
          <w:color w:val="auto"/>
          <w:sz w:val="24"/>
          <w:szCs w:val="24"/>
          <w:lang w:eastAsia="en-US"/>
        </w:rPr>
        <w:t>ИНДИКАТИВНЫХ ПОКАЗАТЕЛЕЙ МУНИЦИПАЛЬНОГО ЖИЛИЩНОГО КОНТРОЛЯ НА ТЕРРИТОРИИ ЭЛЬТАРКАЧСКОГО СЕЛЬСКОГО ПОСЕЛЕНИЯ</w:t>
      </w:r>
    </w:p>
    <w:p w:rsidR="00EB3D8C" w:rsidRDefault="00EB3D8C" w:rsidP="00EB3D8C">
      <w:pPr>
        <w:widowControl/>
        <w:autoSpaceDE w:val="0"/>
        <w:autoSpaceDN w:val="0"/>
        <w:adjustRightInd w:val="0"/>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jc w:val="both"/>
        <w:rPr>
          <w:rFonts w:ascii="Times New Roman" w:eastAsiaTheme="minorHAnsi" w:hAnsi="Times New Roman"/>
          <w:color w:val="auto"/>
          <w:sz w:val="24"/>
          <w:szCs w:val="24"/>
          <w:lang w:eastAsia="en-US"/>
        </w:rPr>
      </w:pPr>
    </w:p>
    <w:p w:rsidR="00EB3D8C" w:rsidRDefault="00EB3D8C" w:rsidP="00EB3D8C">
      <w:pPr>
        <w:widowControl/>
        <w:autoSpaceDE w:val="0"/>
        <w:autoSpaceDN w:val="0"/>
        <w:adjustRightInd w:val="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 Количество внеплановых контрольных (надзорных) мероприятий, проведенных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3. Общее количество контрольных (надзорных) мероприятий с взаимодействием, проведенных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4. Количество контрольных (надзорных) мероприятий с взаимодействием по каждому виду КНМ, проведенных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5. Количество контрольных (надзорных) мероприятий, проведенных с использованием средств дистанционного взаимодействия,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6. Количество обязательных профилактических визитов, проведенных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7. Количество предостережений о недопустимости нарушения обязательных требований, объявленных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8. Количество контрольных (надзорных) мероприятий, по результатам которых выявлены нарушения обязательных требований,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9. Количество контрольных (надзорных) мероприятий, по итогам которых возбуждены дела об административных правонарушениях,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10. Сумма административных штрафов, наложенных по результатам контрольных (надзорных) мероприятий,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11. Количество направленных в органы прокуратуры заявлений о согласовании проведения контрольных (надзорных) мероприятий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12.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13. Общее количество учтенных объектов на конец отчетного периода;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lastRenderedPageBreak/>
        <w:t>14. Количество учтенных объектов контроля, отнесенных к категориям риска, по каждой из категорий риска на конец отчетного периода;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15. Количество учтенных контролируемых лиц на конец отчетного периода;</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16. Количество учтенных контролируемых лиц, в отношении которых проведены контрольные (надзорные) мероприятия,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17. Общее количество жалоб поданных контролируемыми лицами в досудебном порядке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18. Количество жалоб, в отношении которых контрольным (надзорным) органом был нарушен срок рассмотрения,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20.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21.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B3D8C" w:rsidRDefault="00EB3D8C" w:rsidP="00EB3D8C">
      <w:pPr>
        <w:widowControl/>
        <w:autoSpaceDE w:val="0"/>
        <w:autoSpaceDN w:val="0"/>
        <w:adjustRightInd w:val="0"/>
        <w:spacing w:before="200"/>
        <w:ind w:firstLine="540"/>
        <w:jc w:val="both"/>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22.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EB3D8C" w:rsidRDefault="00EB3D8C" w:rsidP="00EB3D8C">
      <w:pPr>
        <w:widowControl/>
        <w:spacing w:after="200" w:line="276" w:lineRule="auto"/>
        <w:rPr>
          <w:rFonts w:ascii="Times New Roman" w:eastAsiaTheme="minorHAnsi" w:hAnsi="Times New Roman"/>
          <w:color w:val="auto"/>
          <w:sz w:val="24"/>
          <w:szCs w:val="24"/>
          <w:lang w:eastAsia="en-US"/>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u w:val="single"/>
        </w:rPr>
      </w:pPr>
    </w:p>
    <w:p w:rsidR="00EB3D8C" w:rsidRDefault="00EB3D8C" w:rsidP="00EB3D8C">
      <w:pPr>
        <w:autoSpaceDE w:val="0"/>
        <w:ind w:left="5103"/>
        <w:jc w:val="both"/>
        <w:rPr>
          <w:rFonts w:ascii="Times New Roman" w:hAnsi="Times New Roman"/>
          <w:color w:val="auto"/>
          <w:sz w:val="24"/>
          <w:szCs w:val="24"/>
        </w:rPr>
      </w:pPr>
    </w:p>
    <w:p w:rsidR="00EB3D8C" w:rsidRDefault="00EB3D8C" w:rsidP="00EB3D8C">
      <w:pPr>
        <w:widowControl/>
        <w:autoSpaceDE w:val="0"/>
        <w:autoSpaceDN w:val="0"/>
        <w:adjustRightInd w:val="0"/>
        <w:jc w:val="right"/>
        <w:outlineLvl w:val="0"/>
        <w:rPr>
          <w:rFonts w:ascii="Times New Roman" w:eastAsiaTheme="minorHAnsi" w:hAnsi="Times New Roman"/>
          <w:color w:val="auto"/>
          <w:sz w:val="24"/>
          <w:szCs w:val="24"/>
          <w:lang w:eastAsia="en-US"/>
        </w:rPr>
      </w:pPr>
      <w:bookmarkStart w:id="5" w:name="Par35"/>
      <w:bookmarkEnd w:id="5"/>
      <w:r>
        <w:rPr>
          <w:rFonts w:ascii="Times New Roman" w:eastAsiaTheme="minorHAnsi" w:hAnsi="Times New Roman"/>
          <w:color w:val="auto"/>
          <w:sz w:val="24"/>
          <w:szCs w:val="24"/>
          <w:lang w:eastAsia="en-US"/>
        </w:rPr>
        <w:t>Приложение № 3</w:t>
      </w:r>
    </w:p>
    <w:p w:rsidR="00EB3D8C" w:rsidRDefault="00EB3D8C" w:rsidP="00EB3D8C">
      <w:pPr>
        <w:widowControl/>
        <w:autoSpaceDE w:val="0"/>
        <w:autoSpaceDN w:val="0"/>
        <w:adjustRightInd w:val="0"/>
        <w:jc w:val="right"/>
        <w:rPr>
          <w:rFonts w:ascii="Times New Roman" w:eastAsiaTheme="minorHAnsi" w:hAnsi="Times New Roman"/>
          <w:color w:val="auto"/>
          <w:sz w:val="24"/>
          <w:szCs w:val="24"/>
          <w:lang w:eastAsia="en-US"/>
        </w:rPr>
      </w:pPr>
      <w:proofErr w:type="gramStart"/>
      <w:r>
        <w:rPr>
          <w:rFonts w:ascii="Times New Roman" w:eastAsiaTheme="minorHAnsi" w:hAnsi="Times New Roman"/>
          <w:color w:val="auto"/>
          <w:sz w:val="24"/>
          <w:szCs w:val="24"/>
          <w:lang w:eastAsia="en-US"/>
        </w:rPr>
        <w:t>к</w:t>
      </w:r>
      <w:proofErr w:type="gramEnd"/>
      <w:r>
        <w:rPr>
          <w:rFonts w:ascii="Times New Roman" w:eastAsiaTheme="minorHAnsi" w:hAnsi="Times New Roman"/>
          <w:color w:val="auto"/>
          <w:sz w:val="24"/>
          <w:szCs w:val="24"/>
          <w:lang w:eastAsia="en-US"/>
        </w:rPr>
        <w:t xml:space="preserve"> Решению   Совета ЭЛЬТАРКАЧСКОГО</w:t>
      </w:r>
    </w:p>
    <w:p w:rsidR="00EB3D8C" w:rsidRDefault="00EB3D8C" w:rsidP="00EB3D8C">
      <w:pPr>
        <w:widowControl/>
        <w:autoSpaceDE w:val="0"/>
        <w:autoSpaceDN w:val="0"/>
        <w:adjustRightInd w:val="0"/>
        <w:jc w:val="center"/>
        <w:rPr>
          <w:rFonts w:ascii="Times New Roman" w:eastAsiaTheme="minorHAnsi" w:hAnsi="Times New Roman"/>
          <w:color w:val="auto"/>
          <w:sz w:val="24"/>
          <w:szCs w:val="24"/>
          <w:lang w:eastAsia="en-US"/>
        </w:rPr>
      </w:pPr>
      <w:r>
        <w:rPr>
          <w:rFonts w:ascii="Times New Roman" w:eastAsiaTheme="minorHAnsi" w:hAnsi="Times New Roman"/>
          <w:color w:val="auto"/>
          <w:sz w:val="24"/>
          <w:szCs w:val="24"/>
          <w:lang w:eastAsia="en-US"/>
        </w:rPr>
        <w:t xml:space="preserve">                                                                                             </w:t>
      </w:r>
      <w:proofErr w:type="gramStart"/>
      <w:r>
        <w:rPr>
          <w:rFonts w:ascii="Times New Roman" w:eastAsiaTheme="minorHAnsi" w:hAnsi="Times New Roman"/>
          <w:color w:val="auto"/>
          <w:sz w:val="24"/>
          <w:szCs w:val="24"/>
          <w:lang w:eastAsia="en-US"/>
        </w:rPr>
        <w:t>сельского</w:t>
      </w:r>
      <w:proofErr w:type="gramEnd"/>
      <w:r>
        <w:rPr>
          <w:rFonts w:ascii="Times New Roman" w:eastAsiaTheme="minorHAnsi" w:hAnsi="Times New Roman"/>
          <w:color w:val="auto"/>
          <w:sz w:val="24"/>
          <w:szCs w:val="24"/>
          <w:lang w:eastAsia="en-US"/>
        </w:rPr>
        <w:t xml:space="preserve">   поселения</w:t>
      </w:r>
    </w:p>
    <w:p w:rsidR="00EB3D8C" w:rsidRDefault="00EB3D8C" w:rsidP="00EB3D8C">
      <w:pPr>
        <w:widowControl/>
        <w:autoSpaceDE w:val="0"/>
        <w:autoSpaceDN w:val="0"/>
        <w:adjustRightInd w:val="0"/>
        <w:jc w:val="right"/>
        <w:rPr>
          <w:rFonts w:ascii="Times New Roman" w:eastAsiaTheme="minorHAnsi" w:hAnsi="Times New Roman"/>
          <w:color w:val="auto"/>
          <w:sz w:val="24"/>
          <w:szCs w:val="24"/>
          <w:lang w:eastAsia="en-US"/>
        </w:rPr>
      </w:pPr>
      <w:proofErr w:type="gramStart"/>
      <w:r>
        <w:rPr>
          <w:rFonts w:ascii="Times New Roman" w:eastAsiaTheme="minorHAnsi" w:hAnsi="Times New Roman"/>
          <w:color w:val="auto"/>
          <w:sz w:val="24"/>
          <w:szCs w:val="24"/>
          <w:lang w:eastAsia="en-US"/>
        </w:rPr>
        <w:t>от</w:t>
      </w:r>
      <w:proofErr w:type="gramEnd"/>
      <w:r>
        <w:rPr>
          <w:rFonts w:ascii="Times New Roman" w:eastAsiaTheme="minorHAnsi" w:hAnsi="Times New Roman"/>
          <w:color w:val="auto"/>
          <w:sz w:val="24"/>
          <w:szCs w:val="24"/>
          <w:lang w:eastAsia="en-US"/>
        </w:rPr>
        <w:t xml:space="preserve"> _________ 2024  г. № ____</w:t>
      </w:r>
    </w:p>
    <w:p w:rsidR="00EB3D8C" w:rsidRDefault="00EB3D8C" w:rsidP="00EB3D8C">
      <w:pPr>
        <w:ind w:firstLine="567"/>
        <w:jc w:val="right"/>
        <w:rPr>
          <w:rFonts w:ascii="Times New Roman" w:hAnsi="Times New Roman"/>
          <w:sz w:val="24"/>
          <w:szCs w:val="24"/>
        </w:rPr>
      </w:pPr>
    </w:p>
    <w:p w:rsidR="00EB3D8C" w:rsidRDefault="00EB3D8C" w:rsidP="00EB3D8C">
      <w:pPr>
        <w:ind w:firstLine="567"/>
        <w:jc w:val="center"/>
        <w:rPr>
          <w:rFonts w:ascii="Times New Roman" w:hAnsi="Times New Roman"/>
          <w:sz w:val="24"/>
          <w:szCs w:val="24"/>
        </w:rPr>
      </w:pPr>
    </w:p>
    <w:p w:rsidR="00EB3D8C" w:rsidRDefault="00EB3D8C" w:rsidP="00EB3D8C">
      <w:pPr>
        <w:pStyle w:val="ConsPlusNormal"/>
        <w:ind w:firstLine="0"/>
        <w:jc w:val="both"/>
        <w:rPr>
          <w:sz w:val="28"/>
          <w:szCs w:val="28"/>
        </w:rPr>
      </w:pPr>
    </w:p>
    <w:p w:rsidR="00EB3D8C" w:rsidRDefault="00EB3D8C" w:rsidP="00EB3D8C">
      <w:pPr>
        <w:pStyle w:val="ConsPlusNormal"/>
        <w:ind w:firstLine="0"/>
        <w:jc w:val="center"/>
        <w:rPr>
          <w:b/>
          <w:shd w:val="clear" w:color="auto" w:fill="F1C100"/>
        </w:rPr>
      </w:pPr>
      <w:r>
        <w:rPr>
          <w:b/>
          <w:sz w:val="28"/>
        </w:rPr>
        <w:t xml:space="preserve">Перечень индикаторов риска </w:t>
      </w:r>
    </w:p>
    <w:p w:rsidR="00EB3D8C" w:rsidRDefault="00EB3D8C" w:rsidP="00EB3D8C">
      <w:pPr>
        <w:pStyle w:val="ConsPlusNormal"/>
        <w:ind w:firstLine="0"/>
        <w:jc w:val="center"/>
        <w:rPr>
          <w:b/>
          <w:sz w:val="28"/>
        </w:rPr>
      </w:pPr>
      <w:proofErr w:type="gramStart"/>
      <w:r>
        <w:rPr>
          <w:b/>
          <w:sz w:val="28"/>
        </w:rPr>
        <w:t>нарушения</w:t>
      </w:r>
      <w:proofErr w:type="gramEnd"/>
      <w:r>
        <w:rPr>
          <w:b/>
          <w:sz w:val="28"/>
        </w:rPr>
        <w:t xml:space="preserve"> обязательных требований, используемых при осуществлении муниципального жилищного контроля </w:t>
      </w:r>
    </w:p>
    <w:p w:rsidR="00EB3D8C" w:rsidRDefault="00EB3D8C" w:rsidP="00EB3D8C">
      <w:pPr>
        <w:pStyle w:val="ConsPlusNormal"/>
        <w:jc w:val="both"/>
        <w:rPr>
          <w:b/>
          <w:sz w:val="28"/>
        </w:rPr>
      </w:pPr>
    </w:p>
    <w:p w:rsidR="00EB3D8C" w:rsidRDefault="00EB3D8C" w:rsidP="00EB3D8C">
      <w:pPr>
        <w:pStyle w:val="ConsPlusNormal"/>
        <w:numPr>
          <w:ilvl w:val="0"/>
          <w:numId w:val="2"/>
        </w:numPr>
        <w:ind w:left="0" w:firstLine="709"/>
        <w:jc w:val="both"/>
        <w:rPr>
          <w:szCs w:val="24"/>
        </w:rPr>
      </w:pPr>
      <w:r>
        <w:rPr>
          <w:szCs w:val="24"/>
        </w:rPr>
        <w:t>Размещение в ГИС ЖКХ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противоречащие друг другу решения                           по аналогичным вопросам повестки дня (в рамках предмета муниципального жилищного контроля).</w:t>
      </w:r>
    </w:p>
    <w:p w:rsidR="00EB3D8C" w:rsidRDefault="00EB3D8C" w:rsidP="00EB3D8C">
      <w:pPr>
        <w:pStyle w:val="ConsPlusNormal"/>
        <w:numPr>
          <w:ilvl w:val="0"/>
          <w:numId w:val="2"/>
        </w:numPr>
        <w:ind w:left="0" w:firstLine="709"/>
        <w:jc w:val="both"/>
        <w:rPr>
          <w:szCs w:val="24"/>
        </w:rPr>
      </w:pPr>
      <w:r>
        <w:rPr>
          <w:szCs w:val="24"/>
        </w:rPr>
        <w:t>Поступление в контрольный орган обращений граждан,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обязательного требования, отнесенного к предмету муниципального контроля                                      (за исключением обращений (информаций),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объявлялось предостережение о недопустимости нарушения аналогичного обязательного требования.</w:t>
      </w:r>
    </w:p>
    <w:p w:rsidR="00EB3D8C" w:rsidRDefault="00EB3D8C" w:rsidP="00EB3D8C">
      <w:pPr>
        <w:pStyle w:val="ConsPlusNormal"/>
        <w:numPr>
          <w:ilvl w:val="0"/>
          <w:numId w:val="2"/>
        </w:numPr>
        <w:ind w:left="0" w:firstLine="709"/>
        <w:jc w:val="both"/>
        <w:rPr>
          <w:b/>
          <w:szCs w:val="24"/>
        </w:rPr>
      </w:pPr>
      <w:r>
        <w:rPr>
          <w:szCs w:val="24"/>
        </w:rPr>
        <w:t>Повторное, в течение 90 календарных дней, выявление при проведении контрольного (надзорного) мероприятия без взаимодействия                       с контролируемым лицом нарушений одних и тех же обязательных требований на одном и том же объекте муниципального контроля, по которым объявлялось предостережение о недопустимости нарушения аналогичных обязательных требований.</w:t>
      </w:r>
    </w:p>
    <w:p w:rsidR="00EB3D8C" w:rsidRDefault="00EB3D8C" w:rsidP="00EB3D8C">
      <w:pPr>
        <w:autoSpaceDE w:val="0"/>
        <w:autoSpaceDN w:val="0"/>
        <w:adjustRightInd w:val="0"/>
        <w:ind w:firstLine="540"/>
        <w:jc w:val="both"/>
        <w:rPr>
          <w:rFonts w:ascii="Times New Roman" w:hAnsi="Times New Roman"/>
          <w:color w:val="FF0000"/>
          <w:sz w:val="24"/>
          <w:szCs w:val="24"/>
        </w:rPr>
      </w:pPr>
    </w:p>
    <w:p w:rsidR="00EB3D8C" w:rsidRDefault="00EB3D8C" w:rsidP="00EB3D8C">
      <w:pPr>
        <w:ind w:firstLine="720"/>
        <w:jc w:val="both"/>
        <w:rPr>
          <w:rFonts w:ascii="Times New Roman" w:hAnsi="Times New Roman"/>
          <w:color w:val="auto"/>
          <w:sz w:val="24"/>
          <w:szCs w:val="24"/>
        </w:rPr>
      </w:pPr>
    </w:p>
    <w:p w:rsidR="00EB3D8C" w:rsidRDefault="00EB3D8C" w:rsidP="00EB3D8C">
      <w:pPr>
        <w:ind w:firstLine="720"/>
        <w:jc w:val="both"/>
        <w:rPr>
          <w:rFonts w:ascii="Times New Roman" w:hAnsi="Times New Roman"/>
          <w:color w:val="auto"/>
          <w:sz w:val="28"/>
          <w:szCs w:val="28"/>
        </w:rPr>
      </w:pPr>
    </w:p>
    <w:p w:rsidR="00EB3D8C" w:rsidRDefault="00EB3D8C" w:rsidP="00EB3D8C">
      <w:pPr>
        <w:ind w:firstLine="720"/>
        <w:jc w:val="both"/>
        <w:rPr>
          <w:rFonts w:ascii="Times New Roman" w:hAnsi="Times New Roman"/>
          <w:color w:val="auto"/>
          <w:sz w:val="28"/>
          <w:szCs w:val="28"/>
        </w:rPr>
      </w:pPr>
    </w:p>
    <w:p w:rsidR="00EB3D8C" w:rsidRDefault="00EB3D8C" w:rsidP="00EB3D8C">
      <w:pPr>
        <w:ind w:firstLine="720"/>
        <w:jc w:val="both"/>
        <w:rPr>
          <w:rFonts w:ascii="Times New Roman" w:hAnsi="Times New Roman"/>
          <w:color w:val="auto"/>
          <w:sz w:val="28"/>
          <w:szCs w:val="28"/>
        </w:rPr>
      </w:pPr>
    </w:p>
    <w:p w:rsidR="00EB3D8C" w:rsidRDefault="00EB3D8C" w:rsidP="00EB3D8C">
      <w:pPr>
        <w:ind w:firstLine="720"/>
        <w:jc w:val="both"/>
        <w:rPr>
          <w:rFonts w:ascii="Times New Roman" w:hAnsi="Times New Roman"/>
          <w:color w:val="auto"/>
          <w:sz w:val="28"/>
          <w:szCs w:val="28"/>
        </w:rPr>
      </w:pPr>
    </w:p>
    <w:p w:rsidR="00EB3D8C" w:rsidRDefault="00EB3D8C" w:rsidP="00EB3D8C">
      <w:pPr>
        <w:ind w:firstLine="720"/>
        <w:jc w:val="both"/>
        <w:rPr>
          <w:rFonts w:ascii="Times New Roman" w:hAnsi="Times New Roman"/>
          <w:color w:val="auto"/>
          <w:sz w:val="28"/>
          <w:szCs w:val="28"/>
        </w:rPr>
      </w:pPr>
    </w:p>
    <w:p w:rsidR="00EB3D8C" w:rsidRDefault="00EB3D8C" w:rsidP="00EB3D8C">
      <w:pPr>
        <w:ind w:firstLine="720"/>
        <w:jc w:val="both"/>
        <w:rPr>
          <w:rFonts w:ascii="Times New Roman" w:hAnsi="Times New Roman"/>
          <w:color w:val="auto"/>
          <w:sz w:val="28"/>
          <w:szCs w:val="28"/>
        </w:rPr>
      </w:pPr>
    </w:p>
    <w:p w:rsidR="00EB3D8C" w:rsidRDefault="00EB3D8C" w:rsidP="00EB3D8C">
      <w:pPr>
        <w:ind w:firstLine="720"/>
        <w:jc w:val="both"/>
        <w:rPr>
          <w:rFonts w:ascii="Times New Roman" w:hAnsi="Times New Roman"/>
          <w:color w:val="auto"/>
          <w:sz w:val="28"/>
          <w:szCs w:val="28"/>
        </w:rPr>
      </w:pPr>
    </w:p>
    <w:p w:rsidR="00EB3D8C" w:rsidRDefault="00EB3D8C" w:rsidP="00EB3D8C">
      <w:pPr>
        <w:ind w:firstLine="720"/>
        <w:jc w:val="both"/>
        <w:rPr>
          <w:rFonts w:ascii="Times New Roman" w:hAnsi="Times New Roman"/>
          <w:color w:val="auto"/>
          <w:sz w:val="28"/>
          <w:szCs w:val="28"/>
        </w:rPr>
      </w:pPr>
    </w:p>
    <w:p w:rsidR="00EB3D8C" w:rsidRDefault="00EB3D8C" w:rsidP="00EB3D8C">
      <w:pPr>
        <w:ind w:firstLine="720"/>
        <w:jc w:val="both"/>
        <w:rPr>
          <w:rFonts w:ascii="Times New Roman" w:hAnsi="Times New Roman"/>
          <w:color w:val="auto"/>
          <w:sz w:val="28"/>
          <w:szCs w:val="28"/>
        </w:rPr>
      </w:pPr>
    </w:p>
    <w:p w:rsidR="00EB3D8C" w:rsidRDefault="00EB3D8C" w:rsidP="00EB3D8C">
      <w:pPr>
        <w:jc w:val="both"/>
        <w:rPr>
          <w:rFonts w:ascii="Times New Roman" w:hAnsi="Times New Roman"/>
          <w:color w:val="auto"/>
          <w:sz w:val="28"/>
          <w:szCs w:val="28"/>
        </w:rPr>
      </w:pPr>
    </w:p>
    <w:p w:rsidR="00EB3D8C" w:rsidRDefault="00EB3D8C" w:rsidP="00EB3D8C">
      <w:pPr>
        <w:jc w:val="both"/>
        <w:rPr>
          <w:rFonts w:ascii="Times New Roman" w:hAnsi="Times New Roman"/>
          <w:color w:val="auto"/>
          <w:sz w:val="28"/>
          <w:szCs w:val="28"/>
        </w:rPr>
      </w:pPr>
    </w:p>
    <w:p w:rsidR="00EB3D8C" w:rsidRDefault="00EB3D8C" w:rsidP="00EB3D8C">
      <w:pPr>
        <w:pStyle w:val="ConsPlusTitle"/>
        <w:jc w:val="center"/>
        <w:rPr>
          <w:b w:val="0"/>
          <w:szCs w:val="24"/>
        </w:rPr>
      </w:pPr>
    </w:p>
    <w:p w:rsidR="00EB3D8C" w:rsidRDefault="00EB3D8C" w:rsidP="00EB3D8C">
      <w:pPr>
        <w:tabs>
          <w:tab w:val="left" w:pos="2670"/>
        </w:tabs>
        <w:suppressAutoHyphens/>
        <w:rPr>
          <w:rFonts w:ascii="Times New Roman" w:hAnsi="Times New Roman"/>
          <w:color w:val="auto"/>
          <w:sz w:val="28"/>
          <w:szCs w:val="28"/>
        </w:rPr>
      </w:pPr>
      <w:r>
        <w:rPr>
          <w:rFonts w:ascii="Times New Roman" w:hAnsi="Times New Roman"/>
          <w:sz w:val="28"/>
          <w:szCs w:val="28"/>
        </w:rPr>
        <w:t xml:space="preserve">                                               ЗАКЛЮЧЕНИЕ</w:t>
      </w:r>
    </w:p>
    <w:p w:rsidR="00EB3D8C" w:rsidRDefault="00EB3D8C" w:rsidP="00EB3D8C">
      <w:pPr>
        <w:tabs>
          <w:tab w:val="left" w:pos="2670"/>
        </w:tabs>
        <w:rPr>
          <w:rFonts w:ascii="Times New Roman" w:hAnsi="Times New Roman"/>
          <w:sz w:val="28"/>
          <w:szCs w:val="28"/>
        </w:rPr>
      </w:pPr>
    </w:p>
    <w:p w:rsidR="00EB3D8C" w:rsidRDefault="00EB3D8C" w:rsidP="00EB3D8C">
      <w:pPr>
        <w:pStyle w:val="ConsPlusTitle"/>
        <w:jc w:val="both"/>
        <w:rPr>
          <w:b w:val="0"/>
          <w:sz w:val="28"/>
          <w:szCs w:val="28"/>
        </w:rPr>
      </w:pPr>
      <w:proofErr w:type="gramStart"/>
      <w:r>
        <w:rPr>
          <w:b w:val="0"/>
          <w:sz w:val="28"/>
          <w:szCs w:val="28"/>
        </w:rPr>
        <w:t>по</w:t>
      </w:r>
      <w:proofErr w:type="gramEnd"/>
      <w:r>
        <w:rPr>
          <w:b w:val="0"/>
          <w:sz w:val="28"/>
          <w:szCs w:val="28"/>
        </w:rPr>
        <w:t xml:space="preserve"> результатам проведения антикоррупционной экспертизы  проекта решения Совета ЭЛЬТАРКАЧСКОГО сельского поселения  «Об утверждении Положения </w:t>
      </w:r>
      <w:r>
        <w:rPr>
          <w:b w:val="0"/>
          <w:sz w:val="28"/>
        </w:rPr>
        <w:t>о муниципальном жилищном контроле на территории</w:t>
      </w:r>
      <w:r>
        <w:rPr>
          <w:b w:val="0"/>
          <w:sz w:val="28"/>
          <w:szCs w:val="28"/>
        </w:rPr>
        <w:t xml:space="preserve"> ЭЛЬТАРКАЧСКОГО сельского поселения Усть-Джегутинского муниципального района»</w:t>
      </w:r>
    </w:p>
    <w:p w:rsidR="00EB3D8C" w:rsidRDefault="00EB3D8C" w:rsidP="00EB3D8C">
      <w:pPr>
        <w:pStyle w:val="ConsPlusTitle"/>
        <w:jc w:val="both"/>
        <w:rPr>
          <w:b w:val="0"/>
          <w:sz w:val="28"/>
          <w:szCs w:val="28"/>
        </w:rPr>
      </w:pPr>
    </w:p>
    <w:p w:rsidR="00EB3D8C" w:rsidRDefault="00EB3D8C" w:rsidP="00EB3D8C">
      <w:pPr>
        <w:pStyle w:val="ConsPlusTitle"/>
        <w:jc w:val="both"/>
        <w:rPr>
          <w:b w:val="0"/>
          <w:sz w:val="28"/>
          <w:szCs w:val="28"/>
        </w:rPr>
      </w:pPr>
      <w:r>
        <w:rPr>
          <w:b w:val="0"/>
          <w:color w:val="000000"/>
          <w:sz w:val="28"/>
          <w:szCs w:val="28"/>
        </w:rPr>
        <w:t xml:space="preserve">   </w:t>
      </w:r>
      <w:r>
        <w:rPr>
          <w:b w:val="0"/>
          <w:sz w:val="28"/>
          <w:szCs w:val="28"/>
        </w:rPr>
        <w:t xml:space="preserve"> Мною, заместителем главы администрации ЭЛЬТАРКАЧСКОГО сельского </w:t>
      </w:r>
      <w:proofErr w:type="gramStart"/>
      <w:r>
        <w:rPr>
          <w:b w:val="0"/>
          <w:sz w:val="28"/>
          <w:szCs w:val="28"/>
        </w:rPr>
        <w:t>поселения  проведена</w:t>
      </w:r>
      <w:proofErr w:type="gramEnd"/>
      <w:r>
        <w:rPr>
          <w:b w:val="0"/>
          <w:sz w:val="28"/>
          <w:szCs w:val="28"/>
        </w:rPr>
        <w:t xml:space="preserve">  </w:t>
      </w:r>
      <w:proofErr w:type="spellStart"/>
      <w:r>
        <w:rPr>
          <w:b w:val="0"/>
          <w:sz w:val="28"/>
          <w:szCs w:val="28"/>
        </w:rPr>
        <w:t>антикоррупционнная</w:t>
      </w:r>
      <w:proofErr w:type="spellEnd"/>
      <w:r>
        <w:rPr>
          <w:b w:val="0"/>
          <w:sz w:val="28"/>
          <w:szCs w:val="28"/>
        </w:rPr>
        <w:t xml:space="preserve">  экспертиза  проекта  решения Совета   ЭЛЬТАРКАЧСКОГО  сельского поселения   «Об утверждении Положения </w:t>
      </w:r>
      <w:r>
        <w:rPr>
          <w:b w:val="0"/>
          <w:sz w:val="28"/>
        </w:rPr>
        <w:t>о муниципальном жилищном контроле на территории</w:t>
      </w:r>
      <w:r>
        <w:rPr>
          <w:b w:val="0"/>
          <w:sz w:val="28"/>
          <w:szCs w:val="28"/>
        </w:rPr>
        <w:t xml:space="preserve"> ЭЛЬТАРКАЧСКОГО сельского поселения Усть-Джегутинского муниципального района»</w:t>
      </w:r>
    </w:p>
    <w:p w:rsidR="00EB3D8C" w:rsidRDefault="00EB3D8C" w:rsidP="00EB3D8C">
      <w:pPr>
        <w:rPr>
          <w:rFonts w:ascii="Times New Roman" w:hAnsi="Times New Roman"/>
          <w:sz w:val="28"/>
          <w:szCs w:val="28"/>
        </w:rPr>
      </w:pPr>
    </w:p>
    <w:p w:rsidR="00EB3D8C" w:rsidRDefault="00EB3D8C" w:rsidP="00EB3D8C">
      <w:pPr>
        <w:rPr>
          <w:rFonts w:ascii="Times New Roman" w:hAnsi="Times New Roman"/>
          <w:color w:val="auto"/>
          <w:sz w:val="28"/>
          <w:szCs w:val="28"/>
        </w:rPr>
      </w:pPr>
      <w:r>
        <w:rPr>
          <w:rFonts w:ascii="Times New Roman" w:hAnsi="Times New Roman"/>
          <w:sz w:val="28"/>
          <w:szCs w:val="28"/>
        </w:rPr>
        <w:t xml:space="preserve">В ходе антикоррупционной </w:t>
      </w:r>
      <w:proofErr w:type="gramStart"/>
      <w:r>
        <w:rPr>
          <w:rFonts w:ascii="Times New Roman" w:hAnsi="Times New Roman"/>
          <w:sz w:val="28"/>
          <w:szCs w:val="28"/>
        </w:rPr>
        <w:t>экспертизы  коррупционные</w:t>
      </w:r>
      <w:proofErr w:type="gramEnd"/>
      <w:r>
        <w:rPr>
          <w:rFonts w:ascii="Times New Roman" w:hAnsi="Times New Roman"/>
          <w:sz w:val="28"/>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EB3D8C" w:rsidRDefault="00EB3D8C" w:rsidP="00EB3D8C">
      <w:pPr>
        <w:tabs>
          <w:tab w:val="left" w:pos="2670"/>
        </w:tabs>
        <w:rPr>
          <w:rFonts w:ascii="Times New Roman" w:hAnsi="Times New Roman"/>
          <w:sz w:val="28"/>
          <w:szCs w:val="28"/>
        </w:rPr>
      </w:pPr>
    </w:p>
    <w:p w:rsidR="00EB3D8C" w:rsidRDefault="00EB3D8C" w:rsidP="00EB3D8C">
      <w:pPr>
        <w:rPr>
          <w:rFonts w:ascii="Times New Roman" w:hAnsi="Times New Roman"/>
          <w:sz w:val="28"/>
          <w:szCs w:val="28"/>
        </w:rPr>
      </w:pPr>
    </w:p>
    <w:p w:rsidR="00EB3D8C" w:rsidRDefault="00EB3D8C" w:rsidP="00EB3D8C">
      <w:pPr>
        <w:rPr>
          <w:rFonts w:ascii="Times New Roman" w:hAnsi="Times New Roman"/>
          <w:sz w:val="28"/>
          <w:szCs w:val="28"/>
        </w:rPr>
      </w:pPr>
    </w:p>
    <w:p w:rsidR="00EB3D8C" w:rsidRDefault="00EB3D8C" w:rsidP="00EB3D8C">
      <w:pPr>
        <w:rPr>
          <w:rFonts w:ascii="Times New Roman" w:hAnsi="Times New Roman"/>
          <w:sz w:val="28"/>
          <w:szCs w:val="28"/>
        </w:rPr>
      </w:pPr>
    </w:p>
    <w:p w:rsidR="00EB3D8C" w:rsidRDefault="00EB3D8C" w:rsidP="00EB3D8C">
      <w:pPr>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EB3D8C" w:rsidRDefault="00EB3D8C" w:rsidP="00EB3D8C">
      <w:pPr>
        <w:rPr>
          <w:rFonts w:ascii="Times New Roman" w:hAnsi="Times New Roman"/>
          <w:sz w:val="28"/>
          <w:szCs w:val="28"/>
        </w:rPr>
      </w:pPr>
      <w:r>
        <w:rPr>
          <w:rFonts w:ascii="Times New Roman" w:hAnsi="Times New Roman"/>
          <w:sz w:val="28"/>
          <w:szCs w:val="28"/>
        </w:rPr>
        <w:t>ЭЛЬТАРКАЧСКОГО</w:t>
      </w:r>
    </w:p>
    <w:p w:rsidR="00EB3D8C" w:rsidRDefault="00EB3D8C" w:rsidP="00EB3D8C">
      <w:pPr>
        <w:rPr>
          <w:rFonts w:ascii="Times New Roman" w:hAnsi="Times New Roman"/>
          <w:sz w:val="28"/>
          <w:szCs w:val="28"/>
        </w:rPr>
      </w:pPr>
      <w:proofErr w:type="gramStart"/>
      <w:r>
        <w:rPr>
          <w:rFonts w:ascii="Times New Roman" w:hAnsi="Times New Roman"/>
          <w:sz w:val="28"/>
          <w:szCs w:val="28"/>
        </w:rPr>
        <w:t>сельского</w:t>
      </w:r>
      <w:proofErr w:type="gramEnd"/>
      <w:r>
        <w:rPr>
          <w:rFonts w:ascii="Times New Roman" w:hAnsi="Times New Roman"/>
          <w:sz w:val="28"/>
          <w:szCs w:val="28"/>
        </w:rPr>
        <w:t xml:space="preserve"> поселения                                                              </w:t>
      </w:r>
      <w:proofErr w:type="spellStart"/>
      <w:r>
        <w:rPr>
          <w:rFonts w:ascii="Times New Roman" w:hAnsi="Times New Roman"/>
          <w:sz w:val="28"/>
          <w:szCs w:val="28"/>
        </w:rPr>
        <w:t>К.Л.Боташева</w:t>
      </w:r>
      <w:proofErr w:type="spellEnd"/>
    </w:p>
    <w:p w:rsidR="00EB3D8C" w:rsidRDefault="00EB3D8C" w:rsidP="00EB3D8C">
      <w:pPr>
        <w:rPr>
          <w:rFonts w:ascii="Times New Roman" w:hAnsi="Times New Roman"/>
          <w:sz w:val="28"/>
          <w:szCs w:val="28"/>
        </w:rPr>
      </w:pPr>
    </w:p>
    <w:p w:rsidR="00EB3D8C" w:rsidRDefault="00EB3D8C" w:rsidP="00EB3D8C">
      <w:pPr>
        <w:rPr>
          <w:rFonts w:ascii="Times New Roman" w:hAnsi="Times New Roman"/>
          <w:sz w:val="28"/>
          <w:szCs w:val="28"/>
        </w:rPr>
      </w:pPr>
    </w:p>
    <w:p w:rsidR="00EB3D8C" w:rsidRDefault="00EB3D8C" w:rsidP="00EB3D8C">
      <w:pPr>
        <w:rPr>
          <w:rFonts w:ascii="Times New Roman" w:hAnsi="Times New Roman"/>
          <w:sz w:val="28"/>
          <w:szCs w:val="28"/>
        </w:rPr>
      </w:pPr>
    </w:p>
    <w:p w:rsidR="00EB3D8C" w:rsidRDefault="00EB3D8C" w:rsidP="00EB3D8C">
      <w:pPr>
        <w:rPr>
          <w:rFonts w:ascii="Times New Roman" w:hAnsi="Times New Roman"/>
          <w:sz w:val="28"/>
          <w:szCs w:val="28"/>
        </w:rPr>
      </w:pPr>
      <w:r>
        <w:rPr>
          <w:rFonts w:ascii="Times New Roman" w:hAnsi="Times New Roman"/>
          <w:sz w:val="28"/>
          <w:szCs w:val="28"/>
        </w:rPr>
        <w:t>19.01. 2024г</w:t>
      </w:r>
    </w:p>
    <w:p w:rsidR="00EB3D8C" w:rsidRDefault="00EB3D8C" w:rsidP="00EB3D8C">
      <w:pPr>
        <w:rPr>
          <w:rFonts w:asciiTheme="minorHAnsi" w:eastAsiaTheme="minorHAnsi" w:hAnsiTheme="minorHAnsi" w:cstheme="minorBidi"/>
          <w:sz w:val="22"/>
          <w:szCs w:val="22"/>
          <w:lang w:eastAsia="en-US"/>
        </w:rPr>
      </w:pPr>
    </w:p>
    <w:p w:rsidR="00EB3D8C" w:rsidRDefault="00EB3D8C" w:rsidP="00EB3D8C">
      <w:pPr>
        <w:pStyle w:val="pboth"/>
        <w:shd w:val="clear" w:color="auto" w:fill="FFFFFF"/>
        <w:spacing w:before="0" w:beforeAutospacing="0"/>
        <w:jc w:val="both"/>
        <w:rPr>
          <w:color w:val="212529"/>
        </w:rPr>
      </w:pPr>
    </w:p>
    <w:p w:rsidR="00EB3D8C" w:rsidRDefault="00EB3D8C" w:rsidP="00EB3D8C">
      <w:pPr>
        <w:pStyle w:val="pboth"/>
        <w:shd w:val="clear" w:color="auto" w:fill="FFFFFF"/>
        <w:spacing w:before="0" w:beforeAutospacing="0"/>
        <w:jc w:val="both"/>
        <w:rPr>
          <w:color w:val="212529"/>
        </w:rPr>
      </w:pPr>
    </w:p>
    <w:p w:rsidR="00EB3D8C" w:rsidRDefault="00EB3D8C" w:rsidP="00EB3D8C">
      <w:pPr>
        <w:rPr>
          <w:rFonts w:ascii="Times New Roman" w:hAnsi="Times New Roman"/>
          <w:sz w:val="24"/>
          <w:szCs w:val="24"/>
        </w:rPr>
      </w:pPr>
    </w:p>
    <w:p w:rsidR="00EB3D8C" w:rsidRDefault="00EB3D8C" w:rsidP="00EB3D8C"/>
    <w:p w:rsidR="00EB3D8C" w:rsidRDefault="00EB3D8C"/>
    <w:sectPr w:rsidR="00EB3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0C30"/>
    <w:multiLevelType w:val="hybridMultilevel"/>
    <w:tmpl w:val="8BDAB60A"/>
    <w:lvl w:ilvl="0" w:tplc="A59CF686">
      <w:start w:val="1"/>
      <w:numFmt w:val="decimal"/>
      <w:lvlText w:val="%1."/>
      <w:lvlJc w:val="left"/>
      <w:pPr>
        <w:ind w:left="1080" w:hanging="360"/>
      </w:pPr>
      <w:rPr>
        <w:b w:val="0"/>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F984DE7"/>
    <w:multiLevelType w:val="hybridMultilevel"/>
    <w:tmpl w:val="CF7EA546"/>
    <w:lvl w:ilvl="0" w:tplc="41026442">
      <w:start w:val="1"/>
      <w:numFmt w:val="decimal"/>
      <w:lvlText w:val="%1."/>
      <w:lvlJc w:val="left"/>
      <w:pPr>
        <w:ind w:left="360"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85"/>
    <w:rsid w:val="00103785"/>
    <w:rsid w:val="00341028"/>
    <w:rsid w:val="00772FB1"/>
    <w:rsid w:val="00A24EC6"/>
    <w:rsid w:val="00EB3D8C"/>
    <w:rsid w:val="00EF0D2A"/>
    <w:rsid w:val="00F1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1FB64-EC0A-4C54-B588-886A8903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8C"/>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EB3D8C"/>
    <w:pPr>
      <w:widowControl/>
      <w:spacing w:before="120" w:after="120" w:line="276" w:lineRule="auto"/>
      <w:outlineLvl w:val="0"/>
    </w:pPr>
    <w:rPr>
      <w:rFonts w:ascii="XO Thames" w:hAnsi="XO Thames"/>
      <w:b/>
      <w:color w:val="auto"/>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D8C"/>
    <w:rPr>
      <w:rFonts w:ascii="XO Thames" w:eastAsia="Times New Roman" w:hAnsi="XO Thames" w:cs="Times New Roman"/>
      <w:b/>
      <w:sz w:val="32"/>
      <w:szCs w:val="20"/>
      <w:lang w:val="x-none" w:eastAsia="x-none"/>
    </w:rPr>
  </w:style>
  <w:style w:type="character" w:styleId="a3">
    <w:name w:val="Hyperlink"/>
    <w:basedOn w:val="a0"/>
    <w:uiPriority w:val="99"/>
    <w:semiHidden/>
    <w:unhideWhenUsed/>
    <w:rsid w:val="00EB3D8C"/>
    <w:rPr>
      <w:color w:val="0000FF"/>
      <w:u w:val="single"/>
    </w:rPr>
  </w:style>
  <w:style w:type="paragraph" w:styleId="a4">
    <w:name w:val="Title"/>
    <w:basedOn w:val="a"/>
    <w:next w:val="a"/>
    <w:link w:val="a5"/>
    <w:uiPriority w:val="10"/>
    <w:qFormat/>
    <w:rsid w:val="00EB3D8C"/>
    <w:pPr>
      <w:widowControl/>
      <w:spacing w:after="200" w:line="276" w:lineRule="auto"/>
    </w:pPr>
    <w:rPr>
      <w:rFonts w:ascii="XO Thames" w:hAnsi="XO Thames"/>
      <w:b/>
      <w:color w:val="auto"/>
      <w:sz w:val="52"/>
      <w:lang w:val="x-none" w:eastAsia="x-none"/>
    </w:rPr>
  </w:style>
  <w:style w:type="character" w:customStyle="1" w:styleId="a5">
    <w:name w:val="Название Знак"/>
    <w:basedOn w:val="a0"/>
    <w:link w:val="a4"/>
    <w:uiPriority w:val="10"/>
    <w:rsid w:val="00EB3D8C"/>
    <w:rPr>
      <w:rFonts w:ascii="XO Thames" w:eastAsia="Times New Roman" w:hAnsi="XO Thames" w:cs="Times New Roman"/>
      <w:b/>
      <w:sz w:val="52"/>
      <w:szCs w:val="20"/>
      <w:lang w:val="x-none" w:eastAsia="x-none"/>
    </w:rPr>
  </w:style>
  <w:style w:type="paragraph" w:styleId="a6">
    <w:name w:val="Subtitle"/>
    <w:basedOn w:val="a"/>
    <w:next w:val="a"/>
    <w:link w:val="a7"/>
    <w:uiPriority w:val="11"/>
    <w:qFormat/>
    <w:rsid w:val="00EB3D8C"/>
    <w:pPr>
      <w:widowControl/>
      <w:spacing w:after="200" w:line="276" w:lineRule="auto"/>
    </w:pPr>
    <w:rPr>
      <w:rFonts w:ascii="XO Thames" w:hAnsi="XO Thames"/>
      <w:i/>
      <w:color w:val="616161"/>
      <w:sz w:val="24"/>
      <w:lang w:val="x-none" w:eastAsia="x-none"/>
    </w:rPr>
  </w:style>
  <w:style w:type="character" w:customStyle="1" w:styleId="a7">
    <w:name w:val="Подзаголовок Знак"/>
    <w:basedOn w:val="a0"/>
    <w:link w:val="a6"/>
    <w:uiPriority w:val="11"/>
    <w:rsid w:val="00EB3D8C"/>
    <w:rPr>
      <w:rFonts w:ascii="XO Thames" w:eastAsia="Times New Roman" w:hAnsi="XO Thames" w:cs="Times New Roman"/>
      <w:i/>
      <w:color w:val="616161"/>
      <w:sz w:val="24"/>
      <w:szCs w:val="20"/>
      <w:lang w:val="x-none" w:eastAsia="x-none"/>
    </w:rPr>
  </w:style>
  <w:style w:type="paragraph" w:styleId="a8">
    <w:name w:val="No Spacing"/>
    <w:uiPriority w:val="1"/>
    <w:qFormat/>
    <w:rsid w:val="00EB3D8C"/>
    <w:pPr>
      <w:widowControl w:val="0"/>
      <w:spacing w:after="0" w:line="240" w:lineRule="auto"/>
    </w:pPr>
    <w:rPr>
      <w:rFonts w:ascii="Tahoma" w:eastAsia="Tahoma" w:hAnsi="Tahoma" w:cs="Tahoma"/>
      <w:color w:val="000000"/>
      <w:sz w:val="24"/>
      <w:szCs w:val="24"/>
      <w:lang w:eastAsia="ru-RU" w:bidi="ru-RU"/>
    </w:rPr>
  </w:style>
  <w:style w:type="character" w:customStyle="1" w:styleId="ConsPlusNormal1">
    <w:name w:val="ConsPlusNormal1"/>
    <w:link w:val="ConsPlusNormal"/>
    <w:locked/>
    <w:rsid w:val="00EB3D8C"/>
    <w:rPr>
      <w:rFonts w:ascii="Times New Roman" w:eastAsia="Times New Roman" w:hAnsi="Times New Roman" w:cs="Times New Roman"/>
      <w:sz w:val="24"/>
      <w:lang w:eastAsia="ru-RU"/>
    </w:rPr>
  </w:style>
  <w:style w:type="paragraph" w:customStyle="1" w:styleId="ConsPlusNormal">
    <w:name w:val="ConsPlusNormal"/>
    <w:link w:val="ConsPlusNormal1"/>
    <w:rsid w:val="00EB3D8C"/>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Title1">
    <w:name w:val="ConsPlusTitle1"/>
    <w:link w:val="ConsPlusTitle"/>
    <w:locked/>
    <w:rsid w:val="00EB3D8C"/>
    <w:rPr>
      <w:rFonts w:ascii="Times New Roman" w:eastAsia="Times New Roman" w:hAnsi="Times New Roman" w:cs="Times New Roman"/>
      <w:b/>
      <w:sz w:val="24"/>
      <w:lang w:eastAsia="ru-RU"/>
    </w:rPr>
  </w:style>
  <w:style w:type="paragraph" w:customStyle="1" w:styleId="ConsPlusTitle">
    <w:name w:val="ConsPlusTitle"/>
    <w:link w:val="ConsPlusTitle1"/>
    <w:rsid w:val="00EB3D8C"/>
    <w:pPr>
      <w:widowControl w:val="0"/>
      <w:spacing w:after="0" w:line="240" w:lineRule="auto"/>
    </w:pPr>
    <w:rPr>
      <w:rFonts w:ascii="Times New Roman" w:eastAsia="Times New Roman" w:hAnsi="Times New Roman" w:cs="Times New Roman"/>
      <w:b/>
      <w:sz w:val="24"/>
      <w:lang w:eastAsia="ru-RU"/>
    </w:rPr>
  </w:style>
  <w:style w:type="paragraph" w:customStyle="1" w:styleId="pboth">
    <w:name w:val="pboth"/>
    <w:basedOn w:val="a"/>
    <w:rsid w:val="00EB3D8C"/>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2AA3A3E8CE7CAC62D7DB898C7C63D9FB024F5C1CEEE501A05A745240200878CAFFBDE1BDBBD6FA2B69DF94D2sBi2I" TargetMode="External"/><Relationship Id="rId13" Type="http://schemas.openxmlformats.org/officeDocument/2006/relationships/hyperlink" Target="consultantplus://offline/ref=3C2AA3A3E8CE7CAC62D7DB898C7C63D9FB024F5C1CEEE501A05A745240200878CAFFBDE1BDBBD6FA2B69DF94D2sBi2I" TargetMode="External"/><Relationship Id="rId18" Type="http://schemas.openxmlformats.org/officeDocument/2006/relationships/hyperlink" Target="consultantplus://offline/ref=3C2AA3A3E8CE7CAC62D7DB898C7C63D9FC0149571EE6E501A05A745240200878CAFFBDE1BDBBD6FA2B69DF94D2sBi2I" TargetMode="External"/><Relationship Id="rId26" Type="http://schemas.openxmlformats.org/officeDocument/2006/relationships/hyperlink" Target="file:///C:\Users\&#1052;&#1072;&#1088;&#1080;&#1103;&#1084;\OneDrive\&#1056;&#1072;&#1073;&#1086;&#1095;&#1080;&#1081;%20&#1089;&#1090;&#1086;&#1083;\&#1052;&#1086;&#1080;%20&#1076;&#1086;&#1082;&#1091;&#1084;&#1077;&#1085;&#1090;&#1099;\&#1056;&#1077;&#1096;&#1077;&#1085;&#1080;&#1077;%20&#1057;&#1086;&#1074;&#1077;&#1090;&#1072;\&#1087;&#1088;&#1086;&#1077;&#1082;&#1090;&#1099;%20%20&#1088;&#1077;&#1096;.2023\&#1078;&#1080;&#1083;&#1080;&#1097;&#1085;&#1099;&#1081;%20&#1082;&#1086;&#1085;&#1090;&#1088;&#1086;&#1083;&#1100;.docx" TargetMode="External"/><Relationship Id="rId3" Type="http://schemas.openxmlformats.org/officeDocument/2006/relationships/settings" Target="settings.xml"/><Relationship Id="rId21" Type="http://schemas.openxmlformats.org/officeDocument/2006/relationships/hyperlink" Target="consultantplus://offline/ref=3C2AA3A3E8CE7CAC62D7DB898C7C63D9FB024F5C1CEEE501A05A745240200878D8FFE5EDBFB9C9F8267C89C594E406E894B98CC75EB62D72sDi6I" TargetMode="External"/><Relationship Id="rId7" Type="http://schemas.openxmlformats.org/officeDocument/2006/relationships/hyperlink" Target="consultantplus://offline/ref=3C2AA3A3E8CE7CAC62D7DB898C7C63D9FB024F5C1CEEE501A05A745240200878D8FFE5EDBFB8CEFC287C89C594E406E894B98CC75EB62D72sDi6I" TargetMode="External"/><Relationship Id="rId12" Type="http://schemas.openxmlformats.org/officeDocument/2006/relationships/hyperlink" Target="consultantplus://offline/ref=3C2AA3A3E8CE7CAC62D7DB898C7C63D9FB034B5C15E7E501A05A745240200878CAFFBDE1BDBBD6FA2B69DF94D2sBi2I" TargetMode="External"/><Relationship Id="rId17" Type="http://schemas.openxmlformats.org/officeDocument/2006/relationships/hyperlink" Target="consultantplus://offline/ref=3C2AA3A3E8CE7CAC62D7DB898C7C63D9FB024F5C1CEEE501A05A745240200878D8FFE5EDBFB9CAFC297C89C594E406E894B98CC75EB62D72sDi6I" TargetMode="External"/><Relationship Id="rId25" Type="http://schemas.openxmlformats.org/officeDocument/2006/relationships/hyperlink" Target="file:///C:\Users\&#1052;&#1072;&#1088;&#1080;&#1103;&#1084;\OneDrive\&#1056;&#1072;&#1073;&#1086;&#1095;&#1080;&#1081;%20&#1089;&#1090;&#1086;&#1083;\&#1052;&#1086;&#1080;%20&#1076;&#1086;&#1082;&#1091;&#1084;&#1077;&#1085;&#1090;&#1099;\&#1056;&#1077;&#1096;&#1077;&#1085;&#1080;&#1077;%20&#1057;&#1086;&#1074;&#1077;&#1090;&#1072;\&#1087;&#1088;&#1086;&#1077;&#1082;&#1090;&#1099;%20%20&#1088;&#1077;&#1096;.2023\&#1078;&#1080;&#1083;&#1080;&#1097;&#1085;&#1099;&#1081;%20&#1082;&#1086;&#1085;&#1090;&#1088;&#1086;&#1083;&#1100;.docx" TargetMode="External"/><Relationship Id="rId2" Type="http://schemas.openxmlformats.org/officeDocument/2006/relationships/styles" Target="styles.xml"/><Relationship Id="rId16" Type="http://schemas.openxmlformats.org/officeDocument/2006/relationships/hyperlink" Target="consultantplus://offline/ref=3C2AA3A3E8CE7CAC62D7DB898C7C63D9FC0149571EE6E501A05A745240200878CAFFBDE1BDBBD6FA2B69DF94D2sBi2I" TargetMode="External"/><Relationship Id="rId20" Type="http://schemas.openxmlformats.org/officeDocument/2006/relationships/hyperlink" Target="consultantplus://offline/ref=3C2AA3A3E8CE7CAC62D7DB898C7C63D9FB024F5C1CEEE501A05A745240200878D8FFE5EDBFB9C9F8297C89C594E406E894B98CC75EB62D72sDi6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C2AA3A3E8CE7CAC62D7DB898C7C63D9FB024F5C1CEEE501A05A745240200878D8FFE5EDBFB8CAFE287C89C594E406E894B98CC75EB62D72sDi6I" TargetMode="External"/><Relationship Id="rId11" Type="http://schemas.openxmlformats.org/officeDocument/2006/relationships/hyperlink" Target="consultantplus://offline/ref=3C2AA3A3E8CE7CAC62D7DB898C7C63D9FB014B5A1AE6E501A05A745240200878CAFFBDE1BDBBD6FA2B69DF94D2sBi2I" TargetMode="External"/><Relationship Id="rId24" Type="http://schemas.openxmlformats.org/officeDocument/2006/relationships/hyperlink" Target="file:///C:\Users\&#1052;&#1072;&#1088;&#1080;&#1103;&#1084;\OneDrive\&#1056;&#1072;&#1073;&#1086;&#1095;&#1080;&#1081;%20&#1089;&#1090;&#1086;&#1083;\&#1052;&#1086;&#1080;%20&#1076;&#1086;&#1082;&#1091;&#1084;&#1077;&#1085;&#1090;&#1099;\&#1056;&#1077;&#1096;&#1077;&#1085;&#1080;&#1077;%20&#1057;&#1086;&#1074;&#1077;&#1090;&#1072;\&#1087;&#1088;&#1086;&#1077;&#1082;&#1090;&#1099;%20%20&#1088;&#1077;&#1096;.2023\&#1078;&#1080;&#1083;&#1080;&#1097;&#1085;&#1099;&#1081;%20&#1082;&#1086;&#1085;&#1090;&#1088;&#1086;&#1083;&#1100;.docx" TargetMode="External"/><Relationship Id="rId5" Type="http://schemas.openxmlformats.org/officeDocument/2006/relationships/hyperlink" Target="consultantplus://offline/ref=7DDDF8504A8C991D6DC062AEBE1543CC2CF7776F3762347E592B209D7894710E559B68D26C2774AD314985836975927B260E8F776387C20Aj6Y5O" TargetMode="External"/><Relationship Id="rId15" Type="http://schemas.openxmlformats.org/officeDocument/2006/relationships/hyperlink" Target="consultantplus://offline/ref=3C2AA3A3E8CE7CAC62D7DB898C7C63D9FB024A5B1DE1E501A05A745240200878CAFFBDE1BDBBD6FA2B69DF94D2sBi2I" TargetMode="External"/><Relationship Id="rId23" Type="http://schemas.openxmlformats.org/officeDocument/2006/relationships/hyperlink" Target="file:///C:\Users\&#1052;&#1072;&#1088;&#1080;&#1103;&#1084;\OneDrive\&#1056;&#1072;&#1073;&#1086;&#1095;&#1080;&#1081;%20&#1089;&#1090;&#1086;&#1083;\&#1052;&#1086;&#1080;%20&#1076;&#1086;&#1082;&#1091;&#1084;&#1077;&#1085;&#1090;&#1099;\&#1056;&#1077;&#1096;&#1077;&#1085;&#1080;&#1077;%20&#1057;&#1086;&#1074;&#1077;&#1090;&#1072;\&#1087;&#1088;&#1086;&#1077;&#1082;&#1090;&#1099;%20%20&#1088;&#1077;&#1096;.2023\&#1078;&#1080;&#1083;&#1080;&#1097;&#1085;&#1099;&#1081;%20&#1082;&#1086;&#1085;&#1090;&#1088;&#1086;&#1083;&#1100;.docx" TargetMode="External"/><Relationship Id="rId28" Type="http://schemas.openxmlformats.org/officeDocument/2006/relationships/hyperlink" Target="consultantplus://offline/ref=3C2AA3A3E8CE7CAC62D7DB898C7C63D9FB024F5C1CEEE501A05A745240200878CAFFBDE1BDBBD6FA2B69DF94D2sBi2I" TargetMode="External"/><Relationship Id="rId10" Type="http://schemas.openxmlformats.org/officeDocument/2006/relationships/hyperlink" Target="consultantplus://offline/ref=3C2AA3A3E8CE7CAC62D7DB898C7C63D9FC074D5A1DE4E501A05A745240200878CAFFBDE1BDBBD6FA2B69DF94D2sBi2I" TargetMode="External"/><Relationship Id="rId19" Type="http://schemas.openxmlformats.org/officeDocument/2006/relationships/hyperlink" Target="consultantplus://offline/ref=3C2AA3A3E8CE7CAC62D7DB898C7C63D9FB004E581BE1E501A05A745240200878D8FFE5EDBFB8C8FA297C89C594E406E894B98CC75EB62D72sDi6I" TargetMode="External"/><Relationship Id="rId4" Type="http://schemas.openxmlformats.org/officeDocument/2006/relationships/webSettings" Target="webSettings.xml"/><Relationship Id="rId9" Type="http://schemas.openxmlformats.org/officeDocument/2006/relationships/hyperlink" Target="consultantplus://offline/ref=3C2AA3A3E8CE7CAC62D7DB898C7C63D9FB044F5A1AEFE501A05A745240200878CAFFBDE1BDBBD6FA2B69DF94D2sBi2I" TargetMode="External"/><Relationship Id="rId14" Type="http://schemas.openxmlformats.org/officeDocument/2006/relationships/hyperlink" Target="consultantplus://offline/ref=3C2AA3A3E8CE7CAC62D7DB898C7C63D9FB024F5C1CEEE501A05A745240200878CAFFBDE1BDBBD6FA2B69DF94D2sBi2I" TargetMode="External"/><Relationship Id="rId22" Type="http://schemas.openxmlformats.org/officeDocument/2006/relationships/hyperlink" Target="file:///C:\Users\&#1052;&#1072;&#1088;&#1080;&#1103;&#1084;\OneDrive\&#1056;&#1072;&#1073;&#1086;&#1095;&#1080;&#1081;%20&#1089;&#1090;&#1086;&#1083;\&#1052;&#1086;&#1080;%20&#1076;&#1086;&#1082;&#1091;&#1084;&#1077;&#1085;&#1090;&#1099;\&#1056;&#1077;&#1096;&#1077;&#1085;&#1080;&#1077;%20&#1057;&#1086;&#1074;&#1077;&#1090;&#1072;\&#1087;&#1088;&#1086;&#1077;&#1082;&#1090;&#1099;%20%20&#1088;&#1077;&#1096;.2023\&#1078;&#1080;&#1083;&#1080;&#1097;&#1085;&#1099;&#1081;%20&#1082;&#1086;&#1085;&#1090;&#1088;&#1086;&#1083;&#1100;.docx" TargetMode="External"/><Relationship Id="rId27" Type="http://schemas.openxmlformats.org/officeDocument/2006/relationships/hyperlink" Target="consultantplus://offline/ref=3C2AA3A3E8CE7CAC62D7DB898C7C63D9FB024F5C1CEEE501A05A745240200878CAFFBDE1BDBBD6FA2B69DF94D2sBi2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27</Pages>
  <Words>10322</Words>
  <Characters>58842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2024-04-02T10:26:00Z</dcterms:created>
  <dcterms:modified xsi:type="dcterms:W3CDTF">2024-04-17T12:57:00Z</dcterms:modified>
</cp:coreProperties>
</file>