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B1" w:rsidRDefault="004009B1" w:rsidP="004009B1">
      <w:pPr>
        <w:rPr>
          <w:sz w:val="28"/>
          <w:szCs w:val="28"/>
        </w:rPr>
      </w:pPr>
    </w:p>
    <w:p w:rsidR="004009B1" w:rsidRDefault="004009B1" w:rsidP="004009B1">
      <w:pPr>
        <w:jc w:val="center"/>
        <w:rPr>
          <w:b/>
        </w:rPr>
      </w:pPr>
      <w:r>
        <w:rPr>
          <w:b/>
        </w:rPr>
        <w:t>РОССИЙСКАЯ ФЕДЕРАЦИЯ</w:t>
      </w:r>
    </w:p>
    <w:p w:rsidR="004009B1" w:rsidRDefault="004009B1" w:rsidP="004009B1">
      <w:pPr>
        <w:jc w:val="center"/>
        <w:rPr>
          <w:b/>
        </w:rPr>
      </w:pPr>
      <w:r>
        <w:rPr>
          <w:b/>
        </w:rPr>
        <w:t>КАРАЧАЕВО-ЧЕРКЕССКАЯ РЕСПУБЛИКА</w:t>
      </w:r>
    </w:p>
    <w:p w:rsidR="004009B1" w:rsidRDefault="004009B1" w:rsidP="004009B1">
      <w:pPr>
        <w:jc w:val="center"/>
        <w:rPr>
          <w:b/>
        </w:rPr>
      </w:pPr>
      <w:r>
        <w:rPr>
          <w:b/>
        </w:rPr>
        <w:t>УСТЬ-ДЖЕГУТИНСКИЙ МУНИЦИПАЛЬНЫЙ РАЙОН</w:t>
      </w:r>
    </w:p>
    <w:p w:rsidR="004009B1" w:rsidRDefault="004009B1" w:rsidP="004009B1">
      <w:pPr>
        <w:jc w:val="center"/>
        <w:rPr>
          <w:b/>
        </w:rPr>
      </w:pPr>
      <w:r>
        <w:rPr>
          <w:b/>
        </w:rPr>
        <w:t xml:space="preserve"> АДМИНИСТРАЦИЯ ЭЛЬТАРКАЧСКОГО СЕЛЬСКОГО ПОСЕЛЕНИЯ</w:t>
      </w:r>
    </w:p>
    <w:p w:rsidR="004009B1" w:rsidRDefault="004009B1" w:rsidP="004009B1">
      <w:pPr>
        <w:rPr>
          <w:b/>
        </w:rPr>
      </w:pPr>
    </w:p>
    <w:p w:rsidR="004009B1" w:rsidRDefault="004009B1" w:rsidP="004009B1">
      <w:pPr>
        <w:jc w:val="center"/>
        <w:rPr>
          <w:b/>
        </w:rPr>
      </w:pPr>
      <w:r>
        <w:rPr>
          <w:b/>
        </w:rPr>
        <w:t>ПОСТАНОВЛЕНИЕ</w:t>
      </w:r>
    </w:p>
    <w:p w:rsidR="004009B1" w:rsidRDefault="004009B1" w:rsidP="004009B1">
      <w:pPr>
        <w:jc w:val="center"/>
        <w:rPr>
          <w:b/>
          <w:sz w:val="28"/>
          <w:szCs w:val="28"/>
        </w:rPr>
      </w:pPr>
    </w:p>
    <w:p w:rsidR="004009B1" w:rsidRDefault="004009B1" w:rsidP="004009B1">
      <w:pPr>
        <w:jc w:val="center"/>
        <w:rPr>
          <w:sz w:val="28"/>
          <w:szCs w:val="28"/>
        </w:rPr>
      </w:pPr>
    </w:p>
    <w:p w:rsidR="004009B1" w:rsidRDefault="004009B1" w:rsidP="004009B1">
      <w:pPr>
        <w:jc w:val="center"/>
        <w:rPr>
          <w:sz w:val="28"/>
          <w:szCs w:val="28"/>
        </w:rPr>
      </w:pPr>
      <w:r>
        <w:rPr>
          <w:sz w:val="28"/>
          <w:szCs w:val="28"/>
        </w:rPr>
        <w:t>22.07..2016г.                           а.Эльтаркач                       №57</w:t>
      </w:r>
    </w:p>
    <w:p w:rsidR="004009B1" w:rsidRDefault="004009B1" w:rsidP="004009B1">
      <w:pPr>
        <w:rPr>
          <w:sz w:val="20"/>
          <w:szCs w:val="20"/>
        </w:rPr>
      </w:pPr>
    </w:p>
    <w:p w:rsidR="004009B1" w:rsidRDefault="004009B1" w:rsidP="004009B1"/>
    <w:p w:rsidR="004009B1" w:rsidRDefault="004009B1" w:rsidP="004009B1">
      <w:r>
        <w:t>Об утверждении программы комплексного  развития</w:t>
      </w:r>
    </w:p>
    <w:p w:rsidR="004009B1" w:rsidRDefault="004009B1" w:rsidP="004009B1">
      <w:r>
        <w:t xml:space="preserve"> социальной инфраструктуры Эльтаркачского </w:t>
      </w:r>
    </w:p>
    <w:p w:rsidR="004009B1" w:rsidRDefault="004009B1" w:rsidP="004009B1">
      <w:r>
        <w:t xml:space="preserve">сельского поселения Усть-Джегутинского </w:t>
      </w:r>
    </w:p>
    <w:p w:rsidR="004009B1" w:rsidRDefault="004009B1" w:rsidP="004009B1">
      <w:r>
        <w:t xml:space="preserve">муниципального района </w:t>
      </w:r>
    </w:p>
    <w:p w:rsidR="004009B1" w:rsidRDefault="004009B1" w:rsidP="004009B1">
      <w:pPr>
        <w:jc w:val="right"/>
      </w:pPr>
    </w:p>
    <w:p w:rsidR="004009B1" w:rsidRDefault="004009B1" w:rsidP="004009B1">
      <w:pPr>
        <w:jc w:val="right"/>
      </w:pPr>
    </w:p>
    <w:p w:rsidR="004009B1" w:rsidRDefault="004009B1" w:rsidP="004009B1">
      <w:r>
        <w:t xml:space="preserve">Руководствуясь Федеральным законом  </w:t>
      </w:r>
      <w:r w:rsidRPr="00A01156">
        <w:t xml:space="preserve"> от 06.10.2003 N 131-ФЗ  "Об общих принципах организации местного самоуправления в Российской Федерации</w:t>
      </w:r>
      <w:r>
        <w:t xml:space="preserve">» </w:t>
      </w:r>
    </w:p>
    <w:p w:rsidR="004009B1" w:rsidRDefault="004009B1" w:rsidP="004009B1">
      <w:r>
        <w:t xml:space="preserve"> ПОСТАНОВЛЯЮ:</w:t>
      </w:r>
    </w:p>
    <w:p w:rsidR="004009B1" w:rsidRDefault="004009B1" w:rsidP="004009B1">
      <w:pPr>
        <w:jc w:val="right"/>
      </w:pPr>
    </w:p>
    <w:p w:rsidR="004009B1" w:rsidRDefault="004009B1" w:rsidP="004009B1">
      <w:r>
        <w:t>1. Утвердить Программу комплексного развития    социальной инфраструктуры Эльтаркачского  сельского поселения   (приложение).</w:t>
      </w:r>
    </w:p>
    <w:p w:rsidR="004009B1" w:rsidRDefault="004009B1" w:rsidP="004009B1"/>
    <w:p w:rsidR="004009B1" w:rsidRDefault="004009B1" w:rsidP="004009B1">
      <w:r>
        <w:t>2. Обнародовать настоящее постановление и разместить на официальном сайте администрации Эльтаркачского сельского поселения в сети Интернет.</w:t>
      </w:r>
    </w:p>
    <w:p w:rsidR="004009B1" w:rsidRDefault="004009B1" w:rsidP="004009B1">
      <w:r>
        <w:t>3.Постановление вступает в силу со дня его официального обнародования.</w:t>
      </w:r>
    </w:p>
    <w:p w:rsidR="004009B1" w:rsidRDefault="004009B1" w:rsidP="004009B1">
      <w:pPr>
        <w:jc w:val="right"/>
      </w:pPr>
    </w:p>
    <w:p w:rsidR="004009B1" w:rsidRDefault="004009B1" w:rsidP="004009B1">
      <w:pPr>
        <w:jc w:val="right"/>
      </w:pPr>
    </w:p>
    <w:p w:rsidR="004009B1" w:rsidRDefault="004009B1" w:rsidP="004009B1">
      <w:pPr>
        <w:jc w:val="right"/>
      </w:pPr>
    </w:p>
    <w:p w:rsidR="004009B1" w:rsidRDefault="004009B1" w:rsidP="004009B1">
      <w:r>
        <w:t xml:space="preserve">Глава администрации Эльтаркачского </w:t>
      </w:r>
    </w:p>
    <w:p w:rsidR="004009B1" w:rsidRDefault="004009B1" w:rsidP="004009B1">
      <w:r>
        <w:t>сельского поселения                                                                       Б.А.Айбазов</w:t>
      </w: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pStyle w:val="ad"/>
      </w:pPr>
    </w:p>
    <w:p w:rsidR="004009B1" w:rsidRDefault="004009B1" w:rsidP="004009B1">
      <w:pPr>
        <w:jc w:val="right"/>
      </w:pPr>
      <w:r>
        <w:t xml:space="preserve">                                                    Приложение к постановлению администрации Эльтаркачского сельского поселения</w:t>
      </w:r>
    </w:p>
    <w:p w:rsidR="004009B1" w:rsidRDefault="004009B1" w:rsidP="004009B1"/>
    <w:p w:rsidR="004009B1" w:rsidRDefault="004009B1" w:rsidP="004009B1"/>
    <w:p w:rsidR="004009B1" w:rsidRDefault="004009B1" w:rsidP="004009B1"/>
    <w:p w:rsidR="004009B1" w:rsidRDefault="004009B1" w:rsidP="004009B1"/>
    <w:p w:rsidR="004009B1" w:rsidRDefault="004009B1" w:rsidP="004009B1"/>
    <w:p w:rsidR="004009B1" w:rsidRDefault="004009B1" w:rsidP="004009B1"/>
    <w:p w:rsidR="004009B1" w:rsidRDefault="004009B1" w:rsidP="004009B1"/>
    <w:p w:rsidR="004009B1" w:rsidRDefault="004009B1" w:rsidP="004009B1">
      <w:pPr>
        <w:jc w:val="center"/>
        <w:rPr>
          <w:b/>
          <w:sz w:val="56"/>
          <w:szCs w:val="56"/>
        </w:rPr>
      </w:pPr>
      <w:r>
        <w:rPr>
          <w:b/>
          <w:sz w:val="56"/>
          <w:szCs w:val="56"/>
        </w:rPr>
        <w:t>Программа комплексного развития социальной инфраструктуры</w:t>
      </w:r>
    </w:p>
    <w:p w:rsidR="004009B1" w:rsidRDefault="004009B1" w:rsidP="004009B1">
      <w:pPr>
        <w:jc w:val="center"/>
        <w:rPr>
          <w:b/>
          <w:sz w:val="56"/>
          <w:szCs w:val="56"/>
        </w:rPr>
      </w:pPr>
      <w:r>
        <w:rPr>
          <w:b/>
          <w:sz w:val="56"/>
          <w:szCs w:val="56"/>
        </w:rPr>
        <w:t xml:space="preserve"> Эльтаркачского </w:t>
      </w:r>
    </w:p>
    <w:p w:rsidR="004009B1" w:rsidRDefault="004009B1" w:rsidP="004009B1">
      <w:pPr>
        <w:jc w:val="center"/>
        <w:rPr>
          <w:b/>
          <w:sz w:val="56"/>
          <w:szCs w:val="56"/>
        </w:rPr>
      </w:pPr>
      <w:r>
        <w:rPr>
          <w:b/>
          <w:sz w:val="56"/>
          <w:szCs w:val="56"/>
        </w:rPr>
        <w:lastRenderedPageBreak/>
        <w:t>сельского поселения</w:t>
      </w:r>
    </w:p>
    <w:sdt>
      <w:sdtPr>
        <w:id w:val="29501126"/>
        <w:docPartObj>
          <w:docPartGallery w:val="Cover Pages"/>
          <w:docPartUnique/>
        </w:docPartObj>
      </w:sdtPr>
      <w:sdtContent>
        <w:p w:rsidR="004009B1" w:rsidRDefault="004009B1" w:rsidP="004009B1">
          <w:pPr>
            <w:rPr>
              <w:noProof/>
            </w:rPr>
          </w:pPr>
        </w:p>
        <w:p w:rsidR="004009B1" w:rsidRDefault="004009B1" w:rsidP="004009B1">
          <w:pPr>
            <w:rPr>
              <w:noProof/>
            </w:rPr>
          </w:pPr>
        </w:p>
        <w:p w:rsidR="004009B1" w:rsidRDefault="004009B1" w:rsidP="004009B1">
          <w:pPr>
            <w:rPr>
              <w:noProof/>
            </w:rPr>
          </w:pPr>
        </w:p>
        <w:p w:rsidR="004009B1" w:rsidRDefault="004009B1" w:rsidP="004009B1">
          <w:pPr>
            <w:rPr>
              <w:noProof/>
            </w:rPr>
          </w:pPr>
        </w:p>
        <w:p w:rsidR="004009B1" w:rsidRDefault="004009B1" w:rsidP="004009B1"/>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rPr>
              <w:noProof/>
            </w:rPr>
          </w:pPr>
        </w:p>
        <w:p w:rsidR="004009B1" w:rsidRDefault="004009B1" w:rsidP="004009B1">
          <w:pPr>
            <w:ind w:left="-426" w:firstLine="142"/>
            <w:jc w:val="center"/>
            <w:rPr>
              <w:noProof/>
            </w:rPr>
          </w:pPr>
          <w:r>
            <w:rPr>
              <w:noProof/>
            </w:rPr>
            <w:t>2016 г.</w:t>
          </w: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ind w:left="-426" w:firstLine="142"/>
            <w:jc w:val="center"/>
            <w:rPr>
              <w:noProof/>
            </w:rPr>
          </w:pPr>
        </w:p>
        <w:p w:rsidR="004009B1" w:rsidRDefault="004009B1" w:rsidP="004009B1">
          <w:pPr>
            <w:jc w:val="center"/>
            <w:rPr>
              <w:b/>
              <w:bCs/>
              <w:color w:val="000000"/>
            </w:rPr>
          </w:pPr>
          <w:r>
            <w:rPr>
              <w:b/>
              <w:bCs/>
              <w:color w:val="000000"/>
            </w:rPr>
            <w:t>1.  ПАСПОРТ</w:t>
          </w:r>
        </w:p>
        <w:p w:rsidR="004009B1" w:rsidRDefault="004009B1" w:rsidP="004009B1">
          <w:r>
            <w:rPr>
              <w:b/>
              <w:bCs/>
              <w:color w:val="000000"/>
            </w:rPr>
            <w:t xml:space="preserve">Программы комплексного развития социальной инфраструктуры на территории  Эльтаркачского сельского поселения Усть-Джегутинского муниципального района   </w:t>
          </w:r>
          <w:r>
            <w:rPr>
              <w:b/>
              <w:color w:val="000000"/>
            </w:rPr>
            <w:t>Карачаево-Черкесской Республики</w:t>
          </w:r>
          <w:r>
            <w:rPr>
              <w:b/>
              <w:bCs/>
              <w:color w:val="000000"/>
            </w:rPr>
            <w:t>на период  до 2026г.</w:t>
          </w:r>
        </w:p>
      </w:sdtContent>
    </w:sdt>
    <w:tbl>
      <w:tblPr>
        <w:tblStyle w:val="af"/>
        <w:tblW w:w="0" w:type="auto"/>
        <w:tblInd w:w="0" w:type="dxa"/>
        <w:tblLook w:val="04A0"/>
      </w:tblPr>
      <w:tblGrid>
        <w:gridCol w:w="3369"/>
        <w:gridCol w:w="6061"/>
      </w:tblGrid>
      <w:tr w:rsidR="004009B1" w:rsidTr="003C2120">
        <w:tc>
          <w:tcPr>
            <w:tcW w:w="3369" w:type="dxa"/>
            <w:tcBorders>
              <w:top w:val="single" w:sz="4" w:space="0" w:color="auto"/>
              <w:left w:val="single" w:sz="4" w:space="0" w:color="auto"/>
              <w:bottom w:val="single" w:sz="4" w:space="0" w:color="auto"/>
              <w:right w:val="single" w:sz="4" w:space="0" w:color="auto"/>
            </w:tcBorders>
          </w:tcPr>
          <w:p w:rsidR="004009B1" w:rsidRDefault="004009B1" w:rsidP="003C2120">
            <w:pPr>
              <w:autoSpaceDE w:val="0"/>
              <w:jc w:val="both"/>
              <w:rPr>
                <w:b/>
                <w:bCs/>
                <w:color w:val="000000"/>
              </w:rPr>
            </w:pPr>
            <w:r>
              <w:rPr>
                <w:b/>
                <w:bCs/>
                <w:color w:val="000000"/>
              </w:rPr>
              <w:t>Наименование</w:t>
            </w:r>
          </w:p>
          <w:p w:rsidR="004009B1" w:rsidRDefault="004009B1" w:rsidP="003C2120">
            <w:pPr>
              <w:rPr>
                <w:b/>
              </w:rPr>
            </w:pP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pPr>
              <w:autoSpaceDE w:val="0"/>
              <w:jc w:val="both"/>
              <w:rPr>
                <w:b/>
              </w:rPr>
            </w:pPr>
            <w:r>
              <w:rPr>
                <w:color w:val="000000"/>
              </w:rPr>
              <w:t>Программа комплексного развития социальной инфраструктуры  Эльтаркачского сельского поселения    Усть-Джегутинского муниципального района Карачаево-Черкесской Республики   на период до 2026 года.</w:t>
            </w:r>
          </w:p>
        </w:tc>
      </w:tr>
      <w:tr w:rsidR="004009B1" w:rsidTr="003C2120">
        <w:tc>
          <w:tcPr>
            <w:tcW w:w="3369" w:type="dxa"/>
            <w:tcBorders>
              <w:top w:val="single" w:sz="4" w:space="0" w:color="auto"/>
              <w:left w:val="single" w:sz="4" w:space="0" w:color="auto"/>
              <w:bottom w:val="single" w:sz="4" w:space="0" w:color="auto"/>
              <w:right w:val="single" w:sz="4" w:space="0" w:color="auto"/>
            </w:tcBorders>
          </w:tcPr>
          <w:p w:rsidR="004009B1" w:rsidRDefault="004009B1" w:rsidP="003C2120">
            <w:pPr>
              <w:autoSpaceDE w:val="0"/>
              <w:jc w:val="both"/>
              <w:rPr>
                <w:b/>
                <w:color w:val="000000"/>
              </w:rPr>
            </w:pPr>
            <w:r>
              <w:rPr>
                <w:b/>
                <w:color w:val="000000"/>
              </w:rPr>
              <w:t>Основание для разработки программы</w:t>
            </w:r>
          </w:p>
          <w:p w:rsidR="004009B1" w:rsidRDefault="004009B1" w:rsidP="003C2120">
            <w:pPr>
              <w:rPr>
                <w:b/>
              </w:rPr>
            </w:pPr>
          </w:p>
        </w:tc>
        <w:tc>
          <w:tcPr>
            <w:tcW w:w="6061" w:type="dxa"/>
            <w:tcBorders>
              <w:top w:val="single" w:sz="4" w:space="0" w:color="auto"/>
              <w:left w:val="single" w:sz="4" w:space="0" w:color="auto"/>
              <w:bottom w:val="single" w:sz="4" w:space="0" w:color="auto"/>
              <w:right w:val="single" w:sz="4" w:space="0" w:color="auto"/>
            </w:tcBorders>
          </w:tcPr>
          <w:p w:rsidR="004009B1" w:rsidRDefault="004009B1" w:rsidP="003C2120">
            <w:pPr>
              <w:autoSpaceDE w:val="0"/>
              <w:jc w:val="both"/>
              <w:rPr>
                <w:color w:val="000000"/>
              </w:rPr>
            </w:pPr>
            <w:r>
              <w:t>Программа комплексного развития</w:t>
            </w:r>
            <w:r>
              <w:rPr>
                <w:color w:val="000000"/>
              </w:rPr>
              <w:t xml:space="preserve"> социальнойинфраструктуры Эльтаркачского  сельского поселения    Усть-Джегутинского муниципального района Карачаево-Черкесской Республики   на период до 2026 года разработана на основании следующих документов;</w:t>
            </w:r>
          </w:p>
          <w:p w:rsidR="004009B1" w:rsidRDefault="004009B1" w:rsidP="003C2120">
            <w:pPr>
              <w:autoSpaceDE w:val="0"/>
              <w:jc w:val="both"/>
            </w:pPr>
            <w: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p w:rsidR="004009B1" w:rsidRDefault="004009B1" w:rsidP="003C2120">
            <w:pPr>
              <w:autoSpaceDE w:val="0"/>
              <w:jc w:val="both"/>
            </w:pPr>
            <w:r>
              <w:t xml:space="preserve">          - Постановлением Правительства Российской Федерации от 01.10.2015г.  № 1050 «Об утверждении требований к программам комплексного развития социальной инфраструктуры   поселений, городских округов»;</w:t>
            </w:r>
          </w:p>
          <w:p w:rsidR="004009B1" w:rsidRDefault="004009B1" w:rsidP="003C2120">
            <w:pPr>
              <w:autoSpaceDE w:val="0"/>
              <w:jc w:val="both"/>
              <w:rPr>
                <w:color w:val="000000" w:themeColor="text1"/>
              </w:rPr>
            </w:pPr>
            <w:r>
              <w:rPr>
                <w:color w:val="000000" w:themeColor="text1"/>
              </w:rPr>
              <w:t xml:space="preserve">         - Генеральный план развития   Эльтаркачскогосельского поселения  Усть-Джегутинского муниципального района, Карачаево-Черкесской Республики на период до   2030г ;</w:t>
            </w:r>
          </w:p>
          <w:p w:rsidR="004009B1" w:rsidRDefault="004009B1" w:rsidP="003C2120">
            <w:pPr>
              <w:pStyle w:val="ab"/>
              <w:rPr>
                <w:sz w:val="24"/>
                <w:szCs w:val="24"/>
              </w:rPr>
            </w:pPr>
            <w:r>
              <w:rPr>
                <w:sz w:val="24"/>
                <w:szCs w:val="24"/>
              </w:rPr>
              <w:t xml:space="preserve">       - В соответствии с Распоряжением от 19.10.1999 г. №1683-р «Методика определения нормативной потребности субъектов РФ в объектах социальной инфраструктуры»;</w:t>
            </w:r>
          </w:p>
          <w:p w:rsidR="004009B1" w:rsidRDefault="004009B1" w:rsidP="003C2120">
            <w:pPr>
              <w:pStyle w:val="ab"/>
              <w:rPr>
                <w:sz w:val="24"/>
                <w:szCs w:val="24"/>
              </w:rPr>
            </w:pPr>
            <w:r>
              <w:rPr>
                <w:sz w:val="24"/>
                <w:szCs w:val="24"/>
              </w:rPr>
              <w:t xml:space="preserve">       - В соответствии с СП 42.13330.2011 «Градостроительство. Планировка и застройка городских и сельских поселений».</w:t>
            </w:r>
          </w:p>
          <w:p w:rsidR="004009B1" w:rsidRDefault="004009B1" w:rsidP="003C2120">
            <w:pPr>
              <w:rPr>
                <w:b/>
              </w:rPr>
            </w:pPr>
          </w:p>
        </w:tc>
      </w:tr>
      <w:tr w:rsidR="004009B1" w:rsidTr="003C2120">
        <w:tc>
          <w:tcPr>
            <w:tcW w:w="3369" w:type="dxa"/>
            <w:tcBorders>
              <w:top w:val="single" w:sz="4" w:space="0" w:color="auto"/>
              <w:left w:val="single" w:sz="4" w:space="0" w:color="auto"/>
              <w:bottom w:val="single" w:sz="4" w:space="0" w:color="auto"/>
              <w:right w:val="single" w:sz="4" w:space="0" w:color="auto"/>
            </w:tcBorders>
          </w:tcPr>
          <w:p w:rsidR="004009B1" w:rsidRDefault="004009B1" w:rsidP="003C2120">
            <w:pPr>
              <w:pStyle w:val="ab"/>
              <w:rPr>
                <w:b/>
                <w:sz w:val="24"/>
                <w:szCs w:val="24"/>
              </w:rPr>
            </w:pPr>
            <w:r>
              <w:rPr>
                <w:b/>
                <w:sz w:val="24"/>
                <w:szCs w:val="24"/>
              </w:rPr>
              <w:lastRenderedPageBreak/>
              <w:t>Наименование заказчика:</w:t>
            </w:r>
          </w:p>
          <w:p w:rsidR="004009B1" w:rsidRDefault="004009B1" w:rsidP="003C2120">
            <w:pPr>
              <w:rPr>
                <w:b/>
              </w:rPr>
            </w:pPr>
          </w:p>
        </w:tc>
        <w:tc>
          <w:tcPr>
            <w:tcW w:w="6061" w:type="dxa"/>
            <w:tcBorders>
              <w:top w:val="single" w:sz="4" w:space="0" w:color="auto"/>
              <w:left w:val="single" w:sz="4" w:space="0" w:color="auto"/>
              <w:bottom w:val="single" w:sz="4" w:space="0" w:color="auto"/>
              <w:right w:val="single" w:sz="4" w:space="0" w:color="auto"/>
            </w:tcBorders>
          </w:tcPr>
          <w:p w:rsidR="004009B1" w:rsidRDefault="004009B1" w:rsidP="003C2120">
            <w:pPr>
              <w:pStyle w:val="ab"/>
              <w:rPr>
                <w:sz w:val="24"/>
                <w:szCs w:val="24"/>
              </w:rPr>
            </w:pPr>
            <w:r>
              <w:rPr>
                <w:sz w:val="24"/>
                <w:szCs w:val="24"/>
              </w:rPr>
              <w:t>Администрация   Эльтаркачского сельского поселения</w:t>
            </w:r>
          </w:p>
          <w:p w:rsidR="004009B1" w:rsidRDefault="004009B1" w:rsidP="003C2120">
            <w:pPr>
              <w:rPr>
                <w:b/>
              </w:rPr>
            </w:pPr>
          </w:p>
        </w:tc>
      </w:tr>
      <w:tr w:rsidR="004009B1" w:rsidTr="003C2120">
        <w:tc>
          <w:tcPr>
            <w:tcW w:w="3369" w:type="dxa"/>
            <w:tcBorders>
              <w:top w:val="single" w:sz="4" w:space="0" w:color="auto"/>
              <w:left w:val="single" w:sz="4" w:space="0" w:color="auto"/>
              <w:bottom w:val="single" w:sz="4" w:space="0" w:color="auto"/>
              <w:right w:val="single" w:sz="4" w:space="0" w:color="auto"/>
            </w:tcBorders>
          </w:tcPr>
          <w:p w:rsidR="004009B1" w:rsidRDefault="004009B1" w:rsidP="003C2120">
            <w:pPr>
              <w:pStyle w:val="ab"/>
              <w:rPr>
                <w:b/>
                <w:sz w:val="24"/>
                <w:szCs w:val="24"/>
              </w:rPr>
            </w:pPr>
            <w:r>
              <w:rPr>
                <w:b/>
                <w:sz w:val="24"/>
                <w:szCs w:val="24"/>
              </w:rPr>
              <w:t>Разработчик программы:</w:t>
            </w:r>
          </w:p>
          <w:p w:rsidR="004009B1" w:rsidRDefault="004009B1" w:rsidP="003C2120">
            <w:pPr>
              <w:rPr>
                <w:b/>
              </w:rPr>
            </w:pPr>
          </w:p>
        </w:tc>
        <w:tc>
          <w:tcPr>
            <w:tcW w:w="6061" w:type="dxa"/>
            <w:tcBorders>
              <w:top w:val="single" w:sz="4" w:space="0" w:color="auto"/>
              <w:left w:val="single" w:sz="4" w:space="0" w:color="auto"/>
              <w:bottom w:val="single" w:sz="4" w:space="0" w:color="auto"/>
              <w:right w:val="single" w:sz="4" w:space="0" w:color="auto"/>
            </w:tcBorders>
          </w:tcPr>
          <w:p w:rsidR="004009B1" w:rsidRDefault="004009B1" w:rsidP="003C2120">
            <w:pPr>
              <w:pStyle w:val="ab"/>
              <w:rPr>
                <w:sz w:val="24"/>
                <w:szCs w:val="24"/>
              </w:rPr>
            </w:pPr>
            <w:r>
              <w:rPr>
                <w:sz w:val="24"/>
                <w:szCs w:val="24"/>
              </w:rPr>
              <w:t xml:space="preserve">Администрация Усть-Джегутинского муниципального района </w:t>
            </w:r>
          </w:p>
          <w:p w:rsidR="004009B1" w:rsidRDefault="004009B1" w:rsidP="003C2120">
            <w:pPr>
              <w:rPr>
                <w:b/>
              </w:rPr>
            </w:pPr>
          </w:p>
        </w:tc>
      </w:tr>
      <w:tr w:rsidR="004009B1" w:rsidTr="003C2120">
        <w:tc>
          <w:tcPr>
            <w:tcW w:w="3369" w:type="dxa"/>
            <w:tcBorders>
              <w:top w:val="single" w:sz="4" w:space="0" w:color="auto"/>
              <w:left w:val="single" w:sz="4" w:space="0" w:color="auto"/>
              <w:bottom w:val="single" w:sz="4" w:space="0" w:color="auto"/>
              <w:right w:val="single" w:sz="4" w:space="0" w:color="auto"/>
            </w:tcBorders>
          </w:tcPr>
          <w:p w:rsidR="004009B1" w:rsidRDefault="004009B1" w:rsidP="003C2120">
            <w:pPr>
              <w:autoSpaceDE w:val="0"/>
              <w:jc w:val="both"/>
              <w:rPr>
                <w:b/>
                <w:bCs/>
                <w:color w:val="000000"/>
              </w:rPr>
            </w:pPr>
            <w:r>
              <w:rPr>
                <w:b/>
                <w:bCs/>
                <w:color w:val="000000"/>
              </w:rPr>
              <w:t>Местонахождение программы</w:t>
            </w:r>
            <w:r>
              <w:rPr>
                <w:b/>
                <w:bCs/>
                <w:color w:val="000000"/>
              </w:rPr>
              <w:tab/>
            </w:r>
          </w:p>
          <w:p w:rsidR="004009B1" w:rsidRDefault="004009B1" w:rsidP="003C2120">
            <w:pPr>
              <w:rPr>
                <w:b/>
              </w:rPr>
            </w:pPr>
          </w:p>
        </w:tc>
        <w:tc>
          <w:tcPr>
            <w:tcW w:w="6061" w:type="dxa"/>
            <w:tcBorders>
              <w:top w:val="single" w:sz="4" w:space="0" w:color="auto"/>
              <w:left w:val="single" w:sz="4" w:space="0" w:color="auto"/>
              <w:bottom w:val="single" w:sz="4" w:space="0" w:color="auto"/>
              <w:right w:val="single" w:sz="4" w:space="0" w:color="auto"/>
            </w:tcBorders>
          </w:tcPr>
          <w:p w:rsidR="004009B1" w:rsidRDefault="004009B1" w:rsidP="003C2120">
            <w:pPr>
              <w:autoSpaceDE w:val="0"/>
              <w:jc w:val="both"/>
            </w:pPr>
            <w:r>
              <w:rPr>
                <w:color w:val="000000"/>
              </w:rPr>
              <w:t xml:space="preserve">Россия, Карачаево-Черкесская Республика, Усть-Джегутинский района, Эльтаркачского сельское поселение.     </w:t>
            </w:r>
          </w:p>
          <w:p w:rsidR="004009B1" w:rsidRDefault="004009B1" w:rsidP="003C2120">
            <w:pPr>
              <w:rPr>
                <w:b/>
              </w:rPr>
            </w:pPr>
          </w:p>
        </w:tc>
      </w:tr>
      <w:tr w:rsidR="004009B1" w:rsidTr="003C2120">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t xml:space="preserve">Основная цель программы  </w:t>
            </w: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pPr>
              <w:suppressAutoHyphens/>
              <w:autoSpaceDE w:val="0"/>
              <w:jc w:val="both"/>
              <w:rPr>
                <w:b/>
              </w:rPr>
            </w:pPr>
            <w:r>
              <w:rPr>
                <w:color w:val="000000"/>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4009B1" w:rsidTr="003C2120">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t>Задачи программы</w:t>
            </w: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pPr>
              <w:spacing w:before="99" w:after="99"/>
              <w:jc w:val="both"/>
              <w:rPr>
                <w:color w:val="000000"/>
              </w:rPr>
            </w:pPr>
            <w:r>
              <w:rPr>
                <w:color w:val="000000"/>
              </w:rPr>
              <w:t>1. 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4009B1" w:rsidRDefault="004009B1" w:rsidP="003C2120">
            <w:pPr>
              <w:spacing w:before="99" w:after="99"/>
              <w:jc w:val="both"/>
              <w:rPr>
                <w:color w:val="000000"/>
              </w:rPr>
            </w:pPr>
            <w:r>
              <w:rPr>
                <w:color w:val="000000"/>
              </w:rPr>
              <w:t>2. Развитие и расширение информационно-консультационного и правового обслуживания населения;</w:t>
            </w:r>
          </w:p>
          <w:p w:rsidR="004009B1" w:rsidRDefault="004009B1" w:rsidP="003C2120">
            <w:pPr>
              <w:spacing w:before="99" w:after="99"/>
              <w:jc w:val="both"/>
              <w:rPr>
                <w:color w:val="000000"/>
              </w:rPr>
            </w:pPr>
            <w:r>
              <w:rPr>
                <w:color w:val="000000"/>
              </w:rPr>
              <w:t xml:space="preserve"> 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4009B1" w:rsidRDefault="004009B1" w:rsidP="003C2120">
            <w:pPr>
              <w:spacing w:before="99" w:after="99"/>
              <w:jc w:val="both"/>
              <w:rPr>
                <w:color w:val="000000"/>
              </w:rPr>
            </w:pPr>
            <w:r>
              <w:rPr>
                <w:color w:val="000000"/>
              </w:rPr>
              <w:t>4. Ремонт объектов культуры и активизация культурной деятельности;</w:t>
            </w:r>
          </w:p>
          <w:p w:rsidR="004009B1" w:rsidRDefault="004009B1" w:rsidP="003C2120">
            <w:pPr>
              <w:spacing w:before="99" w:after="99"/>
              <w:jc w:val="both"/>
              <w:rPr>
                <w:color w:val="000000" w:themeColor="text1"/>
              </w:rPr>
            </w:pPr>
            <w:r>
              <w:rPr>
                <w:color w:val="000000" w:themeColor="text1"/>
              </w:rPr>
              <w:t>5. Развитие личных подсобных хозяйств;</w:t>
            </w:r>
          </w:p>
          <w:p w:rsidR="004009B1" w:rsidRDefault="004009B1" w:rsidP="003C2120">
            <w:pPr>
              <w:spacing w:before="99" w:after="99"/>
              <w:jc w:val="both"/>
              <w:rPr>
                <w:color w:val="000000"/>
              </w:rPr>
            </w:pPr>
            <w:r>
              <w:rPr>
                <w:color w:val="000000" w:themeColor="text1"/>
              </w:rPr>
              <w:t xml:space="preserve">6. Создание условий </w:t>
            </w:r>
            <w:r>
              <w:rPr>
                <w:color w:val="000000"/>
              </w:rPr>
              <w:t>для безопасного проживания населения на территории поселения.</w:t>
            </w:r>
          </w:p>
          <w:p w:rsidR="004009B1" w:rsidRDefault="004009B1" w:rsidP="003C2120">
            <w:pPr>
              <w:spacing w:before="99" w:after="99"/>
              <w:jc w:val="both"/>
              <w:rPr>
                <w:color w:val="000000"/>
              </w:rPr>
            </w:pPr>
            <w:r>
              <w:rPr>
                <w:color w:val="000000"/>
              </w:rPr>
              <w:t>7.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4009B1" w:rsidRDefault="004009B1" w:rsidP="003C2120">
            <w:pPr>
              <w:spacing w:before="99" w:after="99"/>
              <w:jc w:val="both"/>
              <w:rPr>
                <w:color w:val="000000"/>
              </w:rPr>
            </w:pPr>
            <w:r>
              <w:rPr>
                <w:color w:val="000000"/>
              </w:rPr>
              <w:t>8. Содействие в привлечении молодых специалистов в поселение (врачей, учителей, работников культуры, муниципальных служащих);</w:t>
            </w:r>
          </w:p>
          <w:p w:rsidR="004009B1" w:rsidRDefault="004009B1" w:rsidP="003C2120">
            <w:pPr>
              <w:spacing w:before="99" w:after="99"/>
              <w:jc w:val="both"/>
              <w:rPr>
                <w:color w:val="000000"/>
              </w:rPr>
            </w:pPr>
            <w:r>
              <w:rPr>
                <w:color w:val="000000"/>
              </w:rPr>
              <w:t>9. Содействие в обеспечении социальной поддержки слабозащищенным слоям населения:</w:t>
            </w:r>
          </w:p>
          <w:p w:rsidR="004009B1" w:rsidRDefault="004009B1" w:rsidP="003C2120">
            <w:pPr>
              <w:rPr>
                <w:b/>
              </w:rPr>
            </w:pPr>
            <w:r>
              <w:rPr>
                <w:color w:val="000000"/>
              </w:rPr>
              <w:t>10.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w:t>
            </w:r>
            <w:r>
              <w:rPr>
                <w:color w:val="000000"/>
                <w:sz w:val="20"/>
                <w:szCs w:val="20"/>
              </w:rPr>
              <w:t> </w:t>
            </w:r>
          </w:p>
        </w:tc>
      </w:tr>
      <w:tr w:rsidR="004009B1" w:rsidTr="003C2120">
        <w:trPr>
          <w:trHeight w:val="1150"/>
        </w:trPr>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t>Целевые показатели (индикаторы) обеспеченности населения объектами социальной инфраструктуры</w:t>
            </w: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r>
              <w:rPr>
                <w:b/>
              </w:rPr>
              <w:t>-</w:t>
            </w:r>
            <w:r>
              <w:t xml:space="preserve"> развитие рынка сельхозпродукции местных товаропроизводителей, выездной, сезонной торговли,</w:t>
            </w:r>
          </w:p>
          <w:p w:rsidR="004009B1" w:rsidRDefault="004009B1" w:rsidP="003C2120">
            <w:r>
              <w:t>- строительство спортивного зала,</w:t>
            </w:r>
          </w:p>
          <w:p w:rsidR="004009B1" w:rsidRDefault="004009B1" w:rsidP="003C2120">
            <w:pPr>
              <w:jc w:val="both"/>
            </w:pPr>
            <w:r>
              <w:t>- строительство Дома Культуры</w:t>
            </w:r>
          </w:p>
          <w:p w:rsidR="004009B1" w:rsidRDefault="004009B1" w:rsidP="003C2120">
            <w:r>
              <w:t xml:space="preserve">-  улучшение жилищных условий граждан, в том числе молодых специалистов. </w:t>
            </w:r>
          </w:p>
        </w:tc>
      </w:tr>
      <w:tr w:rsidR="004009B1" w:rsidTr="003C2120">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t xml:space="preserve">Мероприятия  по </w:t>
            </w:r>
            <w:r>
              <w:rPr>
                <w:b/>
              </w:rPr>
              <w:lastRenderedPageBreak/>
              <w:t>проектированию, строительству, реконструкции объектов капитального строительства социальной инфраструктуры</w:t>
            </w:r>
          </w:p>
        </w:tc>
        <w:tc>
          <w:tcPr>
            <w:tcW w:w="6061" w:type="dxa"/>
            <w:tcBorders>
              <w:top w:val="single" w:sz="4" w:space="0" w:color="auto"/>
              <w:left w:val="single" w:sz="4" w:space="0" w:color="auto"/>
              <w:bottom w:val="single" w:sz="4" w:space="0" w:color="auto"/>
              <w:right w:val="single" w:sz="4" w:space="0" w:color="auto"/>
            </w:tcBorders>
          </w:tcPr>
          <w:p w:rsidR="004009B1" w:rsidRDefault="004009B1" w:rsidP="003C2120">
            <w:r>
              <w:lastRenderedPageBreak/>
              <w:t xml:space="preserve"> - строительство спортивного зала,</w:t>
            </w:r>
          </w:p>
          <w:p w:rsidR="004009B1" w:rsidRDefault="004009B1" w:rsidP="003C2120">
            <w:pPr>
              <w:jc w:val="both"/>
            </w:pPr>
            <w:r>
              <w:lastRenderedPageBreak/>
              <w:t xml:space="preserve"> - строительство Дома Культуры,</w:t>
            </w:r>
          </w:p>
          <w:p w:rsidR="004009B1" w:rsidRDefault="004009B1" w:rsidP="003C2120">
            <w:pPr>
              <w:jc w:val="both"/>
            </w:pPr>
            <w:r>
              <w:t xml:space="preserve"> -  улучшение жилищных условий граждан, в том числе молодых специалистов</w:t>
            </w:r>
          </w:p>
          <w:p w:rsidR="004009B1" w:rsidRDefault="004009B1" w:rsidP="003C2120"/>
        </w:tc>
      </w:tr>
      <w:tr w:rsidR="004009B1" w:rsidTr="003C2120">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lastRenderedPageBreak/>
              <w:t>Сроки и этапы реализации программы</w:t>
            </w: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r>
              <w:t>В два этапа</w:t>
            </w:r>
          </w:p>
          <w:p w:rsidR="004009B1" w:rsidRDefault="004009B1" w:rsidP="003C2120">
            <w:r>
              <w:t>1 этап 2016-2021 гг.</w:t>
            </w:r>
          </w:p>
          <w:p w:rsidR="004009B1" w:rsidRDefault="004009B1" w:rsidP="003C2120">
            <w:r>
              <w:t xml:space="preserve">2 этап 2022-2026 гг. </w:t>
            </w:r>
          </w:p>
        </w:tc>
      </w:tr>
      <w:tr w:rsidR="004009B1" w:rsidTr="003C2120">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t>Объемы и источники финансирования</w:t>
            </w: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themeColor="text1"/>
                <w:spacing w:val="2"/>
                <w:shd w:val="clear" w:color="auto" w:fill="FFFFFF"/>
              </w:rPr>
            </w:pPr>
            <w:r>
              <w:rPr>
                <w:color w:val="000000" w:themeColor="text1"/>
                <w:spacing w:val="2"/>
                <w:shd w:val="clear" w:color="auto" w:fill="FFFFFF"/>
              </w:rPr>
              <w:t xml:space="preserve">Прогнозный общий объем финансирования Программы составляет 39355,075 тыс. руб., в том числе:  </w:t>
            </w:r>
          </w:p>
          <w:p w:rsidR="004009B1" w:rsidRDefault="004009B1" w:rsidP="003C2120">
            <w:pPr>
              <w:rPr>
                <w:color w:val="000000" w:themeColor="text1"/>
                <w:spacing w:val="2"/>
                <w:shd w:val="clear" w:color="auto" w:fill="FFFFFF"/>
              </w:rPr>
            </w:pPr>
            <w:r>
              <w:rPr>
                <w:color w:val="000000" w:themeColor="text1"/>
                <w:spacing w:val="2"/>
                <w:shd w:val="clear" w:color="auto" w:fill="FFFFFF"/>
              </w:rPr>
              <w:t>- 11412,972 тыс. руб. – за счет средств федерального бюджета;</w:t>
            </w:r>
          </w:p>
          <w:p w:rsidR="004009B1" w:rsidRDefault="004009B1" w:rsidP="003C2120">
            <w:pPr>
              <w:rPr>
                <w:color w:val="000000" w:themeColor="text1"/>
                <w:spacing w:val="2"/>
                <w:shd w:val="clear" w:color="auto" w:fill="FFFFFF"/>
              </w:rPr>
            </w:pPr>
            <w:r>
              <w:rPr>
                <w:color w:val="000000" w:themeColor="text1"/>
                <w:spacing w:val="2"/>
                <w:shd w:val="clear" w:color="auto" w:fill="FFFFFF"/>
              </w:rPr>
              <w:t xml:space="preserve">- 15742,030 тыс. руб. – за счет средств республиканского бюджета </w:t>
            </w:r>
          </w:p>
          <w:p w:rsidR="004009B1" w:rsidRDefault="004009B1" w:rsidP="003C2120">
            <w:pPr>
              <w:rPr>
                <w:color w:val="000000" w:themeColor="text1"/>
                <w:spacing w:val="2"/>
                <w:shd w:val="clear" w:color="auto" w:fill="FFFFFF"/>
              </w:rPr>
            </w:pPr>
            <w:r>
              <w:rPr>
                <w:color w:val="000000" w:themeColor="text1"/>
                <w:spacing w:val="2"/>
                <w:shd w:val="clear" w:color="auto" w:fill="FFFFFF"/>
              </w:rPr>
              <w:t>- 7477,465  тыс. руб.- за счет средств бюджета муниципального района;</w:t>
            </w:r>
          </w:p>
          <w:p w:rsidR="004009B1" w:rsidRDefault="004009B1" w:rsidP="003C2120">
            <w:pPr>
              <w:rPr>
                <w:color w:val="000000" w:themeColor="text1"/>
                <w:spacing w:val="2"/>
                <w:shd w:val="clear" w:color="auto" w:fill="FFFFFF"/>
              </w:rPr>
            </w:pPr>
            <w:r>
              <w:rPr>
                <w:color w:val="000000" w:themeColor="text1"/>
                <w:spacing w:val="2"/>
                <w:shd w:val="clear" w:color="auto" w:fill="FFFFFF"/>
              </w:rPr>
              <w:t>- 2754,856 тыс. руб.- за счет средств бюджета поселения;</w:t>
            </w:r>
          </w:p>
          <w:p w:rsidR="004009B1" w:rsidRDefault="004009B1" w:rsidP="003C2120">
            <w:pPr>
              <w:rPr>
                <w:color w:val="000000"/>
              </w:rPr>
            </w:pPr>
            <w:r>
              <w:rPr>
                <w:color w:val="000000" w:themeColor="text1"/>
                <w:spacing w:val="2"/>
                <w:shd w:val="clear" w:color="auto" w:fill="FFFFFF"/>
              </w:rPr>
              <w:t xml:space="preserve">- 1967,754 тыс.руб.  за счет средств внебюджетных источников (юридических лиц, </w:t>
            </w:r>
            <w:r>
              <w:rPr>
                <w:color w:val="000000"/>
              </w:rPr>
              <w:t>предприятий, организаций, предпринимателей, граждан)</w:t>
            </w:r>
          </w:p>
          <w:p w:rsidR="004009B1" w:rsidRDefault="004009B1" w:rsidP="003C2120"/>
        </w:tc>
      </w:tr>
      <w:tr w:rsidR="004009B1" w:rsidTr="003C2120">
        <w:tc>
          <w:tcPr>
            <w:tcW w:w="336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b/>
              </w:rPr>
            </w:pPr>
            <w:r>
              <w:rPr>
                <w:b/>
              </w:rPr>
              <w:t>Ожидаемые результаты программы</w:t>
            </w:r>
          </w:p>
        </w:tc>
        <w:tc>
          <w:tcPr>
            <w:tcW w:w="6061" w:type="dxa"/>
            <w:tcBorders>
              <w:top w:val="single" w:sz="4" w:space="0" w:color="auto"/>
              <w:left w:val="single" w:sz="4" w:space="0" w:color="auto"/>
              <w:bottom w:val="single" w:sz="4" w:space="0" w:color="auto"/>
              <w:right w:val="single" w:sz="4" w:space="0" w:color="auto"/>
            </w:tcBorders>
            <w:hideMark/>
          </w:tcPr>
          <w:p w:rsidR="004009B1" w:rsidRDefault="004009B1" w:rsidP="003C2120">
            <w:r>
              <w:t>- Рост объемов  сельскохозяйственного производства;</w:t>
            </w:r>
          </w:p>
          <w:p w:rsidR="004009B1" w:rsidRDefault="004009B1" w:rsidP="003C2120">
            <w:r>
              <w:t>-   улучшение жилищных условий граждан, в том числе молодых специалистов</w:t>
            </w:r>
            <w:r>
              <w:rPr>
                <w:color w:val="000000" w:themeColor="text1"/>
              </w:rPr>
              <w:t>;</w:t>
            </w:r>
          </w:p>
          <w:p w:rsidR="004009B1" w:rsidRDefault="004009B1" w:rsidP="003C2120">
            <w:r>
              <w:t xml:space="preserve">- Рост оборота розничной торговли, </w:t>
            </w:r>
          </w:p>
          <w:p w:rsidR="004009B1" w:rsidRDefault="004009B1" w:rsidP="003C2120">
            <w:r>
              <w:t>- Рост качества жизни населения.</w:t>
            </w:r>
          </w:p>
        </w:tc>
      </w:tr>
    </w:tbl>
    <w:p w:rsidR="004009B1" w:rsidRDefault="004009B1" w:rsidP="004009B1">
      <w:pPr>
        <w:ind w:hanging="1276"/>
        <w:jc w:val="both"/>
      </w:pPr>
    </w:p>
    <w:p w:rsidR="004009B1" w:rsidRDefault="004009B1" w:rsidP="004009B1">
      <w:pPr>
        <w:ind w:hanging="1276"/>
        <w:jc w:val="both"/>
      </w:pPr>
    </w:p>
    <w:p w:rsidR="004009B1" w:rsidRDefault="004009B1" w:rsidP="004009B1">
      <w:pPr>
        <w:suppressAutoHyphens/>
        <w:autoSpaceDE w:val="0"/>
        <w:jc w:val="both"/>
        <w:rPr>
          <w:color w:val="000000"/>
        </w:rPr>
      </w:pPr>
    </w:p>
    <w:p w:rsidR="004009B1" w:rsidRDefault="004009B1" w:rsidP="004009B1">
      <w:pPr>
        <w:autoSpaceDE w:val="0"/>
        <w:jc w:val="center"/>
        <w:rPr>
          <w:b/>
          <w:bCs/>
          <w:color w:val="000000"/>
        </w:rPr>
      </w:pPr>
      <w:r>
        <w:rPr>
          <w:b/>
          <w:bCs/>
          <w:color w:val="000000"/>
        </w:rPr>
        <w:t>2.  Характеристика существующего состояния социальной инфраструктуры</w:t>
      </w:r>
    </w:p>
    <w:p w:rsidR="004009B1" w:rsidRDefault="004009B1" w:rsidP="004009B1">
      <w:pPr>
        <w:autoSpaceDE w:val="0"/>
        <w:jc w:val="center"/>
        <w:rPr>
          <w:b/>
          <w:color w:val="000000" w:themeColor="text1"/>
        </w:rPr>
      </w:pPr>
      <w:r>
        <w:rPr>
          <w:b/>
          <w:color w:val="000000" w:themeColor="text1"/>
        </w:rPr>
        <w:t xml:space="preserve">2.1 Социально –экономическое состояние поселения </w:t>
      </w:r>
    </w:p>
    <w:p w:rsidR="004009B1" w:rsidRDefault="004009B1" w:rsidP="004009B1">
      <w:pPr>
        <w:jc w:val="both"/>
      </w:pPr>
      <w:r>
        <w:t xml:space="preserve">   Эльтаркачское сельское поселение расположено  в  восточной части   и граничит на западе с Джегутинским СП и Гюрюльдеукским СП, на севере с Важненским СП, на востоке с Малокарачаевским районом на юге с Карачаевским районом.  В состав Эльтаркачского  поселения входит один населенный пункт:  а. Эльтаркач,  он и является административным центром Эльтаркачского сельского поселения.</w:t>
      </w:r>
    </w:p>
    <w:p w:rsidR="004009B1" w:rsidRDefault="004009B1" w:rsidP="004009B1">
      <w:pPr>
        <w:jc w:val="both"/>
      </w:pPr>
      <w:r>
        <w:t xml:space="preserve">    Общая площадь Эльтаркачского  сельского поселения – 24868га.</w:t>
      </w:r>
    </w:p>
    <w:p w:rsidR="004009B1" w:rsidRDefault="004009B1" w:rsidP="004009B1">
      <w:pPr>
        <w:pStyle w:val="a4"/>
        <w:jc w:val="both"/>
        <w:rPr>
          <w:rFonts w:ascii="Times New Roman" w:hAnsi="Times New Roman"/>
          <w:color w:val="FF0000"/>
          <w:sz w:val="24"/>
          <w:szCs w:val="24"/>
        </w:rPr>
      </w:pPr>
      <w:r>
        <w:rPr>
          <w:rFonts w:ascii="Times New Roman" w:hAnsi="Times New Roman"/>
          <w:sz w:val="24"/>
          <w:szCs w:val="24"/>
        </w:rPr>
        <w:t xml:space="preserve">    Численность населения Эльтаркачского  поселения составляет – 3172чел.</w:t>
      </w:r>
    </w:p>
    <w:p w:rsidR="004009B1" w:rsidRDefault="004009B1" w:rsidP="004009B1">
      <w:pPr>
        <w:pStyle w:val="a4"/>
        <w:rPr>
          <w:rFonts w:ascii="Times New Roman" w:hAnsi="Times New Roman"/>
          <w:sz w:val="24"/>
          <w:szCs w:val="24"/>
        </w:rPr>
      </w:pP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Эльтаркачское  сельское поселение, являясь частью Усть - Джегутинского района, входит в Усть - Джегутинскую местную систему населенных мест.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Усть – Джегутинская система населенных мест представлена:</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 центром района – город Усть - Джегута, в котором размещены учреждения периодического пользования, посещаемые населением не реже одного раза в месяц. К ним относятся учреждения здравоохранения, культуры, торговли и т.д.;</w:t>
      </w:r>
    </w:p>
    <w:p w:rsidR="004009B1" w:rsidRDefault="004009B1" w:rsidP="004009B1">
      <w:pPr>
        <w:pStyle w:val="a4"/>
        <w:jc w:val="both"/>
        <w:rPr>
          <w:rFonts w:ascii="Times New Roman" w:hAnsi="Times New Roman"/>
          <w:sz w:val="24"/>
          <w:szCs w:val="24"/>
        </w:rPr>
      </w:pPr>
      <w:r>
        <w:rPr>
          <w:rFonts w:ascii="Times New Roman" w:hAnsi="Times New Roman"/>
          <w:sz w:val="24"/>
          <w:szCs w:val="24"/>
        </w:rPr>
        <w:lastRenderedPageBreak/>
        <w:t xml:space="preserve">    - центрами сельских поселений, в которых размещаются учреждения периодического (администрация) и повседневного обслуживания;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 населенными пунктами района, в которых могут размещаться учреждения повседневного и первичного  обслуживания, т.е. посещаемые населением не реже 1 раза в неделю.</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Большая часть учреждений  культурно-бытового обслуживания сельского поселения в настоящее время размещены в его центре – ауле  Эльтаркач.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Перечень учреждений обслуживания  Эльтаркачского сельского поселения</w:t>
      </w:r>
      <w:r>
        <w:rPr>
          <w:rFonts w:ascii="Times New Roman" w:hAnsi="Times New Roman"/>
          <w:color w:val="000000" w:themeColor="text1"/>
          <w:sz w:val="24"/>
          <w:szCs w:val="24"/>
        </w:rPr>
        <w:t xml:space="preserve">: участковая больница, детский сад, школа,  библиотека расположенная в здании администрации,  магазины,  здание администрации  Эльтаркачского  сельского поселения.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В общеобразовательной школе функционируют кружки. Также при школе имеется  1спортивный зал и футбольное поле.</w:t>
      </w:r>
    </w:p>
    <w:p w:rsidR="004009B1" w:rsidRDefault="004009B1" w:rsidP="004009B1">
      <w:pPr>
        <w:pStyle w:val="a4"/>
        <w:jc w:val="both"/>
        <w:rPr>
          <w:rFonts w:ascii="Times New Roman" w:hAnsi="Times New Roman"/>
          <w:b/>
          <w:sz w:val="24"/>
          <w:szCs w:val="24"/>
        </w:rPr>
      </w:pPr>
    </w:p>
    <w:p w:rsidR="004009B1" w:rsidRDefault="004009B1" w:rsidP="004009B1">
      <w:pPr>
        <w:jc w:val="center"/>
        <w:rPr>
          <w:b/>
        </w:rPr>
      </w:pPr>
      <w:hyperlink r:id="rId5" w:anchor="_Toc306904706" w:history="1">
        <w:bookmarkStart w:id="0" w:name="_Toc345506831"/>
        <w:r>
          <w:rPr>
            <w:rStyle w:val="a6"/>
            <w:rFonts w:eastAsiaTheme="majorEastAsia"/>
          </w:rPr>
          <w:t>Сведения о жилом фонд</w:t>
        </w:r>
      </w:hyperlink>
      <w:r>
        <w:rPr>
          <w:b/>
        </w:rPr>
        <w:t>е Эльтаркачского сельского поселения</w:t>
      </w:r>
      <w:bookmarkEnd w:id="0"/>
    </w:p>
    <w:p w:rsidR="004009B1" w:rsidRDefault="004009B1" w:rsidP="004009B1">
      <w:r>
        <w:t>Общее количество жилищного фонда Эльтаркачского сельского поселения    составляет около 39,47тыс.м</w:t>
      </w:r>
      <w:r>
        <w:rPr>
          <w:vertAlign w:val="superscript"/>
        </w:rPr>
        <w:t>2</w:t>
      </w:r>
      <w:r>
        <w:t>, средняя жилищная обеспеченность по поселению составляет                     12,42 м</w:t>
      </w:r>
      <w:r>
        <w:rPr>
          <w:vertAlign w:val="superscript"/>
        </w:rPr>
        <w:t>2</w:t>
      </w:r>
      <w:r>
        <w:t>/чел.   Ниже представлена характеристика жилищного фонда  Эльтаркачского сельского поселения.</w:t>
      </w:r>
    </w:p>
    <w:p w:rsidR="004009B1" w:rsidRDefault="004009B1" w:rsidP="004009B1">
      <w:pPr>
        <w:rPr>
          <w:b/>
        </w:rPr>
      </w:pPr>
      <w:r>
        <w:rPr>
          <w:b/>
        </w:rPr>
        <w:t xml:space="preserve">Характеристика жилищного фонда  Эльтаркачского сельского поселения </w:t>
      </w:r>
    </w:p>
    <w:tbl>
      <w:tblPr>
        <w:tblW w:w="3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4132"/>
        <w:gridCol w:w="2134"/>
      </w:tblGrid>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 п/п</w:t>
            </w: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Наименование показателей</w:t>
            </w:r>
          </w:p>
        </w:tc>
        <w:tc>
          <w:tcPr>
            <w:tcW w:w="1458"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Общая площадь,</w:t>
            </w:r>
          </w:p>
          <w:p w:rsidR="004009B1" w:rsidRDefault="004009B1" w:rsidP="003C2120">
            <w:pPr>
              <w:rPr>
                <w:lang w:eastAsia="en-US"/>
              </w:rPr>
            </w:pPr>
            <w:r>
              <w:rPr>
                <w:lang w:eastAsia="en-US"/>
              </w:rPr>
              <w:t>тыс. м2</w:t>
            </w:r>
          </w:p>
        </w:tc>
      </w:tr>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1</w:t>
            </w: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Общее количество жилищного фонда</w:t>
            </w:r>
          </w:p>
        </w:tc>
        <w:tc>
          <w:tcPr>
            <w:tcW w:w="1458"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39,47</w:t>
            </w:r>
          </w:p>
        </w:tc>
      </w:tr>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2</w:t>
            </w: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 xml:space="preserve">Жилищный фонд в  собственности: </w:t>
            </w:r>
          </w:p>
        </w:tc>
        <w:tc>
          <w:tcPr>
            <w:tcW w:w="1458"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39,47</w:t>
            </w:r>
          </w:p>
        </w:tc>
      </w:tr>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tcPr>
          <w:p w:rsidR="004009B1" w:rsidRDefault="004009B1" w:rsidP="003C2120">
            <w:pPr>
              <w:rPr>
                <w:lang w:eastAsia="en-US"/>
              </w:rPr>
            </w:pP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-личной</w:t>
            </w:r>
          </w:p>
        </w:tc>
        <w:tc>
          <w:tcPr>
            <w:tcW w:w="1458"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39,47</w:t>
            </w:r>
          </w:p>
        </w:tc>
      </w:tr>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3</w:t>
            </w: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Благоустройство жилищного фонда</w:t>
            </w:r>
          </w:p>
        </w:tc>
        <w:tc>
          <w:tcPr>
            <w:tcW w:w="1458" w:type="pct"/>
            <w:tcBorders>
              <w:top w:val="single" w:sz="4" w:space="0" w:color="auto"/>
              <w:left w:val="single" w:sz="4" w:space="0" w:color="auto"/>
              <w:bottom w:val="single" w:sz="4" w:space="0" w:color="auto"/>
              <w:right w:val="single" w:sz="4" w:space="0" w:color="auto"/>
            </w:tcBorders>
          </w:tcPr>
          <w:p w:rsidR="004009B1" w:rsidRDefault="004009B1" w:rsidP="003C2120">
            <w:pPr>
              <w:rPr>
                <w:lang w:eastAsia="en-US"/>
              </w:rPr>
            </w:pPr>
          </w:p>
        </w:tc>
      </w:tr>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3.1</w:t>
            </w: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 водопроводом</w:t>
            </w:r>
          </w:p>
        </w:tc>
        <w:tc>
          <w:tcPr>
            <w:tcW w:w="1458"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80,1</w:t>
            </w:r>
          </w:p>
        </w:tc>
      </w:tr>
      <w:tr w:rsidR="004009B1" w:rsidTr="003C2120">
        <w:trPr>
          <w:jc w:val="center"/>
        </w:trPr>
        <w:tc>
          <w:tcPr>
            <w:tcW w:w="719"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3.2.</w:t>
            </w:r>
          </w:p>
        </w:tc>
        <w:tc>
          <w:tcPr>
            <w:tcW w:w="2823"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 xml:space="preserve">- газом </w:t>
            </w:r>
          </w:p>
        </w:tc>
        <w:tc>
          <w:tcPr>
            <w:tcW w:w="1458" w:type="pct"/>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10,0</w:t>
            </w:r>
          </w:p>
        </w:tc>
      </w:tr>
    </w:tbl>
    <w:p w:rsidR="004009B1" w:rsidRDefault="004009B1" w:rsidP="004009B1">
      <w:pPr>
        <w:rPr>
          <w:lang w:val="en-US"/>
        </w:rPr>
      </w:pPr>
    </w:p>
    <w:p w:rsidR="004009B1" w:rsidRDefault="004009B1" w:rsidP="004009B1">
      <w:r>
        <w:t xml:space="preserve">По принадлежности весь  (100%) жилищный фонд находится в частной собственности граждан и имеет довольно низкий уровень износа. </w:t>
      </w:r>
    </w:p>
    <w:p w:rsidR="004009B1" w:rsidRDefault="004009B1" w:rsidP="004009B1"/>
    <w:p w:rsidR="004009B1" w:rsidRDefault="004009B1" w:rsidP="004009B1">
      <w:pPr>
        <w:pStyle w:val="a4"/>
        <w:jc w:val="center"/>
        <w:rPr>
          <w:rFonts w:ascii="Times New Roman" w:hAnsi="Times New Roman"/>
          <w:b/>
          <w:sz w:val="24"/>
          <w:szCs w:val="24"/>
        </w:rPr>
      </w:pPr>
      <w:r>
        <w:rPr>
          <w:rFonts w:ascii="Times New Roman" w:hAnsi="Times New Roman"/>
          <w:b/>
          <w:sz w:val="24"/>
          <w:szCs w:val="24"/>
        </w:rPr>
        <w:t xml:space="preserve">Перечень учреждений обслуживания на территории </w:t>
      </w: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t xml:space="preserve"> Эльтаркачского  сельского поселения</w:t>
      </w:r>
    </w:p>
    <w:p w:rsidR="004009B1" w:rsidRDefault="004009B1" w:rsidP="004009B1">
      <w:pPr>
        <w:pStyle w:val="a4"/>
        <w:rPr>
          <w:rFonts w:ascii="Times New Roman" w:hAnsi="Times New Roman"/>
          <w:sz w:val="24"/>
          <w:szCs w:val="24"/>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4477"/>
        <w:gridCol w:w="1726"/>
        <w:gridCol w:w="2014"/>
      </w:tblGrid>
      <w:tr w:rsidR="004009B1" w:rsidTr="003C2120">
        <w:tc>
          <w:tcPr>
            <w:tcW w:w="377"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п/п</w:t>
            </w:r>
          </w:p>
        </w:tc>
        <w:tc>
          <w:tcPr>
            <w:tcW w:w="2519"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Наименование учреждений обслуживания</w:t>
            </w:r>
          </w:p>
        </w:tc>
        <w:tc>
          <w:tcPr>
            <w:tcW w:w="971"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Единица измерений</w:t>
            </w:r>
          </w:p>
        </w:tc>
        <w:tc>
          <w:tcPr>
            <w:tcW w:w="1133"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Емкость</w:t>
            </w:r>
          </w:p>
        </w:tc>
      </w:tr>
      <w:tr w:rsidR="004009B1" w:rsidTr="003C2120">
        <w:tc>
          <w:tcPr>
            <w:tcW w:w="377"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2519"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Участковая больница</w:t>
            </w:r>
          </w:p>
        </w:tc>
        <w:tc>
          <w:tcPr>
            <w:tcW w:w="971"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1133"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10</w:t>
            </w:r>
          </w:p>
        </w:tc>
      </w:tr>
      <w:tr w:rsidR="004009B1" w:rsidTr="003C2120">
        <w:tc>
          <w:tcPr>
            <w:tcW w:w="377"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2519"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МДОУ детский сад </w:t>
            </w:r>
          </w:p>
        </w:tc>
        <w:tc>
          <w:tcPr>
            <w:tcW w:w="971"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1133"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45</w:t>
            </w:r>
          </w:p>
        </w:tc>
      </w:tr>
      <w:tr w:rsidR="004009B1" w:rsidTr="003C2120">
        <w:tc>
          <w:tcPr>
            <w:tcW w:w="377"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2519"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МОУ СОШ </w:t>
            </w:r>
          </w:p>
        </w:tc>
        <w:tc>
          <w:tcPr>
            <w:tcW w:w="971"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1133"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600</w:t>
            </w:r>
          </w:p>
        </w:tc>
      </w:tr>
      <w:tr w:rsidR="004009B1" w:rsidTr="003C2120">
        <w:tc>
          <w:tcPr>
            <w:tcW w:w="377"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4</w:t>
            </w:r>
          </w:p>
        </w:tc>
        <w:tc>
          <w:tcPr>
            <w:tcW w:w="2519"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Административное здание</w:t>
            </w:r>
          </w:p>
        </w:tc>
        <w:tc>
          <w:tcPr>
            <w:tcW w:w="971"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объект</w:t>
            </w:r>
          </w:p>
        </w:tc>
        <w:tc>
          <w:tcPr>
            <w:tcW w:w="1133" w:type="pc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r>
    </w:tbl>
    <w:p w:rsidR="004009B1" w:rsidRDefault="004009B1" w:rsidP="004009B1">
      <w:pPr>
        <w:pStyle w:val="a4"/>
        <w:rPr>
          <w:rFonts w:ascii="Times New Roman" w:hAnsi="Times New Roman"/>
          <w:sz w:val="24"/>
          <w:szCs w:val="24"/>
        </w:rPr>
      </w:pPr>
    </w:p>
    <w:p w:rsidR="004009B1" w:rsidRDefault="004009B1" w:rsidP="004009B1">
      <w:pPr>
        <w:pStyle w:val="a4"/>
        <w:jc w:val="center"/>
        <w:rPr>
          <w:rFonts w:ascii="Times New Roman" w:hAnsi="Times New Roman"/>
          <w:sz w:val="24"/>
          <w:szCs w:val="24"/>
        </w:rPr>
      </w:pPr>
      <w:r>
        <w:rPr>
          <w:rFonts w:ascii="Times New Roman" w:hAnsi="Times New Roman"/>
          <w:b/>
          <w:sz w:val="24"/>
          <w:szCs w:val="24"/>
        </w:rPr>
        <w:t xml:space="preserve">2.2.Техническо-экономические параметры существующих объектов  социальной инфраструктуры.   </w:t>
      </w:r>
    </w:p>
    <w:p w:rsidR="004009B1" w:rsidRDefault="004009B1" w:rsidP="004009B1">
      <w:pPr>
        <w:pStyle w:val="a4"/>
        <w:jc w:val="center"/>
        <w:rPr>
          <w:rFonts w:ascii="Times New Roman" w:hAnsi="Times New Roman"/>
          <w:sz w:val="24"/>
          <w:szCs w:val="24"/>
        </w:rPr>
      </w:pPr>
    </w:p>
    <w:tbl>
      <w:tblPr>
        <w:tblW w:w="7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628"/>
        <w:gridCol w:w="1380"/>
        <w:gridCol w:w="1625"/>
        <w:gridCol w:w="1302"/>
      </w:tblGrid>
      <w:tr w:rsidR="004009B1" w:rsidTr="003C2120">
        <w:trPr>
          <w:jc w:val="center"/>
        </w:trPr>
        <w:tc>
          <w:tcPr>
            <w:tcW w:w="596"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Учреждения обслуживания</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Единица измерений</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фактическая мощность, мест</w:t>
            </w:r>
          </w:p>
        </w:tc>
        <w:tc>
          <w:tcPr>
            <w:tcW w:w="1302"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проектная мощность, мест</w:t>
            </w:r>
          </w:p>
        </w:tc>
      </w:tr>
      <w:tr w:rsidR="004009B1" w:rsidTr="003C2120">
        <w:trPr>
          <w:jc w:val="center"/>
        </w:trPr>
        <w:tc>
          <w:tcPr>
            <w:tcW w:w="596"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Детские дошкольные учреждения</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25</w:t>
            </w:r>
          </w:p>
        </w:tc>
        <w:tc>
          <w:tcPr>
            <w:tcW w:w="1302"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45</w:t>
            </w:r>
          </w:p>
        </w:tc>
      </w:tr>
      <w:tr w:rsidR="004009B1" w:rsidTr="003C2120">
        <w:trPr>
          <w:jc w:val="center"/>
        </w:trPr>
        <w:tc>
          <w:tcPr>
            <w:tcW w:w="596"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Общеобразовательные школы</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150</w:t>
            </w:r>
          </w:p>
        </w:tc>
        <w:tc>
          <w:tcPr>
            <w:tcW w:w="1302"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600</w:t>
            </w:r>
          </w:p>
        </w:tc>
      </w:tr>
      <w:tr w:rsidR="004009B1" w:rsidTr="003C2120">
        <w:trPr>
          <w:jc w:val="center"/>
        </w:trPr>
        <w:tc>
          <w:tcPr>
            <w:tcW w:w="596"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Больница</w:t>
            </w:r>
          </w:p>
          <w:p w:rsidR="004009B1" w:rsidRDefault="004009B1" w:rsidP="003C2120">
            <w:pPr>
              <w:pStyle w:val="a4"/>
              <w:spacing w:line="276"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коек</w:t>
            </w:r>
          </w:p>
        </w:tc>
        <w:tc>
          <w:tcPr>
            <w:tcW w:w="0" w:type="auto"/>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10</w:t>
            </w:r>
          </w:p>
        </w:tc>
        <w:tc>
          <w:tcPr>
            <w:tcW w:w="1302"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10</w:t>
            </w:r>
          </w:p>
        </w:tc>
      </w:tr>
    </w:tbl>
    <w:p w:rsidR="004009B1" w:rsidRDefault="004009B1" w:rsidP="004009B1">
      <w:pPr>
        <w:pStyle w:val="a4"/>
        <w:rPr>
          <w:rFonts w:ascii="Times New Roman" w:hAnsi="Times New Roman"/>
          <w:b/>
          <w:sz w:val="24"/>
          <w:szCs w:val="24"/>
        </w:rPr>
      </w:pPr>
    </w:p>
    <w:p w:rsidR="004009B1" w:rsidRDefault="004009B1" w:rsidP="004009B1">
      <w:pPr>
        <w:pStyle w:val="a4"/>
        <w:jc w:val="both"/>
        <w:rPr>
          <w:rFonts w:ascii="Times New Roman" w:hAnsi="Times New Roman"/>
          <w:sz w:val="24"/>
          <w:szCs w:val="24"/>
        </w:rPr>
      </w:pPr>
      <w:r>
        <w:rPr>
          <w:rFonts w:ascii="Times New Roman" w:hAnsi="Times New Roman"/>
          <w:sz w:val="24"/>
          <w:szCs w:val="24"/>
        </w:rPr>
        <w:t>Как видно, по представленной номенклатуре обеспеченность населения учреждениями обслуживания соответствует нормативным рекомендациям, но необходима реорганизация общеобразовательных учреждений с учетом современных требований,  проведение капитального ремонта существующих общеобразовательных учреждений. Поселение нуждается в строительстве спортивного зала, стадиона, отсутствует центр досуга и детского творчества.</w:t>
      </w:r>
    </w:p>
    <w:p w:rsidR="004009B1" w:rsidRDefault="004009B1" w:rsidP="004009B1">
      <w:pPr>
        <w:pStyle w:val="a4"/>
        <w:rPr>
          <w:rFonts w:ascii="Times New Roman" w:hAnsi="Times New Roman"/>
          <w:b/>
          <w:sz w:val="24"/>
          <w:szCs w:val="24"/>
        </w:rPr>
      </w:pPr>
    </w:p>
    <w:p w:rsidR="004009B1" w:rsidRDefault="004009B1" w:rsidP="004009B1">
      <w:pPr>
        <w:pStyle w:val="3"/>
        <w:spacing w:after="240"/>
        <w:ind w:left="1800"/>
        <w:rPr>
          <w:color w:val="000000" w:themeColor="text1"/>
        </w:rPr>
      </w:pPr>
      <w:r>
        <w:rPr>
          <w:color w:val="000000" w:themeColor="text1"/>
        </w:rPr>
        <w:t>2.3. Прогноз развития социальной инфраструктуры.</w:t>
      </w:r>
    </w:p>
    <w:p w:rsidR="004009B1" w:rsidRDefault="004009B1" w:rsidP="004009B1">
      <w:pPr>
        <w:spacing w:before="120" w:after="120"/>
        <w:ind w:firstLine="851"/>
        <w:jc w:val="both"/>
      </w:pPr>
      <w: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  Эльтаркачское  сельское поселение находится в  некотором отдалении от  районного центра и в некотором пространственном удалении от республиканского центра. Это предопределяет ориентацию на некое автономное обслуживание своего населения подавляющим большинством видов социальных услуг.  Расчет перспективного развития отраслей социальной сферы   Эльтаркачского  сельского поселения производился на основе анализа современного их состояния с последующей экстраполяцией на средне- и дальнесрочные периоды. При этом учитывались разработанные прогнозные показатели перспективной демографической ситуации, экономической подсистемы, тенденции мирового и отечественного развития социальной сферы. В основу расчетов перспективной потребности и обеспеченности   Эльтаркачского сельского поселения социальной инфраструктурой и услугами были положены:</w:t>
      </w:r>
    </w:p>
    <w:p w:rsidR="004009B1" w:rsidRDefault="004009B1" w:rsidP="004009B1">
      <w:pPr>
        <w:spacing w:before="60" w:after="60"/>
        <w:ind w:left="1260"/>
        <w:jc w:val="both"/>
      </w:pPr>
      <w:r>
        <w:t>- нормативные показатели, изложенные в Распоряжении Правительства Российской Федерации от 14 июля 2001 года №942-р «О социальных нормах и нормативах» и соответствующем документе от 19 октября 1999 года «Методика определения нормативной потребности субъектов Российской Федерации в объектах социальной инфраструктуры»;</w:t>
      </w:r>
    </w:p>
    <w:p w:rsidR="004009B1" w:rsidRDefault="004009B1" w:rsidP="004009B1">
      <w:pPr>
        <w:spacing w:before="60" w:after="60"/>
        <w:ind w:left="1260"/>
        <w:jc w:val="both"/>
      </w:pPr>
      <w:r>
        <w:lastRenderedPageBreak/>
        <w:t xml:space="preserve">- утвержденные Правительством РФ изменениям в социальные нормы и нормативы, изложенные в Распоряжении от 13 июля </w:t>
      </w:r>
      <w:smartTag w:uri="urn:schemas-microsoft-com:office:smarttags" w:element="metricconverter">
        <w:smartTagPr>
          <w:attr w:name="ProductID" w:val="2007 г"/>
        </w:smartTagPr>
        <w:r>
          <w:t>2007 г</w:t>
        </w:r>
      </w:smartTag>
      <w:r>
        <w:t>. № 923-р;</w:t>
      </w:r>
    </w:p>
    <w:p w:rsidR="004009B1" w:rsidRDefault="004009B1" w:rsidP="004009B1">
      <w:pPr>
        <w:spacing w:before="60" w:after="60"/>
        <w:ind w:left="1260"/>
        <w:jc w:val="both"/>
      </w:pPr>
      <w:r>
        <w:t>- нормативы СНиП 2.07.01-89</w:t>
      </w:r>
      <w:r>
        <w:sym w:font="Symbol" w:char="F02A"/>
      </w:r>
      <w:r>
        <w:t>.</w:t>
      </w:r>
    </w:p>
    <w:p w:rsidR="004009B1" w:rsidRDefault="004009B1" w:rsidP="004009B1">
      <w:pPr>
        <w:pStyle w:val="a4"/>
        <w:rPr>
          <w:rFonts w:ascii="Times New Roman" w:hAnsi="Times New Roman"/>
          <w:color w:val="000000" w:themeColor="text1"/>
          <w:sz w:val="24"/>
          <w:szCs w:val="24"/>
        </w:rPr>
      </w:pPr>
      <w:r>
        <w:rPr>
          <w:rFonts w:ascii="Times New Roman" w:hAnsi="Times New Roman"/>
          <w:color w:val="000000" w:themeColor="text1"/>
          <w:sz w:val="24"/>
          <w:szCs w:val="24"/>
        </w:rPr>
        <w:t xml:space="preserve">Расчетная численность населения Эльтаркачского сельского поселения определяется на базе ретроспективного анализа движения населения поселения и перспектив его экономического развития. </w:t>
      </w:r>
    </w:p>
    <w:p w:rsidR="004009B1" w:rsidRDefault="004009B1" w:rsidP="004009B1">
      <w:pPr>
        <w:pStyle w:val="a4"/>
        <w:rPr>
          <w:rFonts w:ascii="Times New Roman" w:hAnsi="Times New Roman"/>
          <w:color w:val="000000" w:themeColor="text1"/>
          <w:sz w:val="24"/>
          <w:szCs w:val="24"/>
        </w:rPr>
      </w:pPr>
      <w:r>
        <w:rPr>
          <w:rFonts w:ascii="Times New Roman" w:hAnsi="Times New Roman"/>
          <w:color w:val="000000" w:themeColor="text1"/>
          <w:sz w:val="24"/>
          <w:szCs w:val="24"/>
        </w:rPr>
        <w:t xml:space="preserve">   Целями демографической политики являются небольшой рост  численности населения на 1 очередь и создание условий для ее дальнейшего роста на перспективу, а также повышение качества жизни и увеличение ожидаемой продолжительности жизни к 2016г. до 70 лет, к  2025г. до 75лет.</w:t>
      </w:r>
    </w:p>
    <w:p w:rsidR="004009B1" w:rsidRDefault="004009B1" w:rsidP="004009B1">
      <w:pPr>
        <w:pStyle w:val="a4"/>
        <w:rPr>
          <w:rFonts w:ascii="Times New Roman" w:hAnsi="Times New Roman"/>
          <w:color w:val="000000" w:themeColor="text1"/>
          <w:sz w:val="24"/>
          <w:szCs w:val="24"/>
        </w:rPr>
      </w:pPr>
      <w:r>
        <w:rPr>
          <w:rFonts w:ascii="Times New Roman" w:hAnsi="Times New Roman"/>
          <w:color w:val="000000" w:themeColor="text1"/>
          <w:sz w:val="24"/>
          <w:szCs w:val="24"/>
        </w:rPr>
        <w:t>Основными задачами демографической политики являются:</w:t>
      </w:r>
    </w:p>
    <w:p w:rsidR="004009B1" w:rsidRDefault="004009B1" w:rsidP="004009B1">
      <w:pPr>
        <w:pStyle w:val="a4"/>
        <w:rPr>
          <w:rFonts w:ascii="Times New Roman" w:hAnsi="Times New Roman"/>
          <w:color w:val="000000" w:themeColor="text1"/>
          <w:sz w:val="24"/>
          <w:szCs w:val="24"/>
        </w:rPr>
      </w:pPr>
      <w:r>
        <w:rPr>
          <w:rFonts w:ascii="Times New Roman" w:hAnsi="Times New Roman"/>
          <w:color w:val="000000" w:themeColor="text1"/>
          <w:sz w:val="24"/>
          <w:szCs w:val="24"/>
        </w:rPr>
        <w:t>сокращение уровня смертности не менее чем в 1,3 раза, прежде всего граждан в трудоспособном возрасте;</w:t>
      </w:r>
    </w:p>
    <w:p w:rsidR="004009B1" w:rsidRDefault="004009B1" w:rsidP="004009B1">
      <w:pPr>
        <w:pStyle w:val="a4"/>
        <w:rPr>
          <w:rFonts w:ascii="Times New Roman" w:hAnsi="Times New Roman"/>
          <w:sz w:val="24"/>
          <w:szCs w:val="24"/>
        </w:rPr>
      </w:pPr>
      <w:r>
        <w:rPr>
          <w:rFonts w:ascii="Times New Roman" w:hAnsi="Times New Roman"/>
          <w:sz w:val="24"/>
          <w:szCs w:val="24"/>
        </w:rPr>
        <w:t>сокращение уровня материнской и младенческой смертности не менее чем в 1,5 раза, укрепление репродуктивного здоровья населения, здоровья детей и подростков;</w:t>
      </w:r>
    </w:p>
    <w:p w:rsidR="004009B1" w:rsidRDefault="004009B1" w:rsidP="004009B1">
      <w:pPr>
        <w:pStyle w:val="a4"/>
        <w:rPr>
          <w:rFonts w:ascii="Times New Roman" w:hAnsi="Times New Roman"/>
          <w:sz w:val="24"/>
          <w:szCs w:val="24"/>
        </w:rPr>
      </w:pPr>
      <w:r>
        <w:rPr>
          <w:rFonts w:ascii="Times New Roman" w:hAnsi="Times New Roman"/>
          <w:sz w:val="24"/>
          <w:szCs w:val="24"/>
        </w:rPr>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4009B1" w:rsidRDefault="004009B1" w:rsidP="004009B1">
      <w:pPr>
        <w:pStyle w:val="a4"/>
        <w:rPr>
          <w:rFonts w:ascii="Times New Roman" w:hAnsi="Times New Roman"/>
          <w:sz w:val="24"/>
          <w:szCs w:val="24"/>
        </w:rPr>
      </w:pPr>
      <w:r>
        <w:rPr>
          <w:rFonts w:ascii="Times New Roman" w:hAnsi="Times New Roman"/>
          <w:sz w:val="24"/>
          <w:szCs w:val="24"/>
        </w:rPr>
        <w:t>повышение уровня рождаемости (увеличение суммарного показателя рождаемости в 1,5 раза);</w:t>
      </w:r>
    </w:p>
    <w:p w:rsidR="004009B1" w:rsidRDefault="004009B1" w:rsidP="004009B1">
      <w:pPr>
        <w:pStyle w:val="a4"/>
        <w:rPr>
          <w:rFonts w:ascii="Times New Roman" w:hAnsi="Times New Roman"/>
          <w:sz w:val="24"/>
          <w:szCs w:val="24"/>
        </w:rPr>
      </w:pPr>
      <w:r>
        <w:rPr>
          <w:rFonts w:ascii="Times New Roman" w:hAnsi="Times New Roman"/>
          <w:sz w:val="24"/>
          <w:szCs w:val="24"/>
        </w:rPr>
        <w:t>укрепление института семьи, возрождение и сохранение духовно-нравственных традиций семейных отношений;</w:t>
      </w:r>
    </w:p>
    <w:p w:rsidR="004009B1" w:rsidRDefault="004009B1" w:rsidP="004009B1">
      <w:pPr>
        <w:pStyle w:val="a4"/>
        <w:rPr>
          <w:rFonts w:ascii="Times New Roman" w:hAnsi="Times New Roman"/>
          <w:sz w:val="24"/>
          <w:szCs w:val="24"/>
        </w:rPr>
      </w:pPr>
      <w:r>
        <w:rPr>
          <w:rFonts w:ascii="Times New Roman" w:hAnsi="Times New Roman"/>
          <w:sz w:val="24"/>
          <w:szCs w:val="24"/>
        </w:rPr>
        <w:t>Численность населения по сравнению с уровнем 2012 года увеличится   и составит в 2020 году – 106,0%, а в 2030г. - 123,0% от современного состояния.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Спрос на услуги социальной инфраструктуры подразумевает  дальнейшее формирование  общественно-деловой зоны, обеспечивающей аулу  Эльтаркач статус административного центра сельского поселения.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Планируется на расчетный срок реализации  программы комплексного развития социальной инфраструктуры   строительство:</w:t>
      </w:r>
    </w:p>
    <w:p w:rsidR="004009B1" w:rsidRDefault="004009B1" w:rsidP="004009B1">
      <w:r>
        <w:t>- строительство спортивного зала,</w:t>
      </w:r>
    </w:p>
    <w:p w:rsidR="004009B1" w:rsidRDefault="004009B1" w:rsidP="004009B1">
      <w:r>
        <w:t xml:space="preserve">- строительство Дома Культуры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Предполагается в жилой зоне выделение мест под строительство объектов торговли, обслуживания, общественного питания и малого бизнеса.</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Вокруг существующих и планируемых объектов общественного назначения, а также в жилых зонах, где возможно, предусматривается озеленение территории и благоустройство её путем создания скверов, цветников, газонов.</w:t>
      </w:r>
    </w:p>
    <w:p w:rsidR="004009B1" w:rsidRDefault="004009B1" w:rsidP="004009B1">
      <w:pPr>
        <w:pStyle w:val="a4"/>
        <w:rPr>
          <w:rFonts w:ascii="Times New Roman" w:hAnsi="Times New Roman"/>
          <w:sz w:val="24"/>
          <w:szCs w:val="24"/>
        </w:rPr>
      </w:pPr>
      <w:r>
        <w:rPr>
          <w:rFonts w:ascii="Times New Roman" w:hAnsi="Times New Roman"/>
          <w:sz w:val="24"/>
          <w:szCs w:val="24"/>
        </w:rPr>
        <w:t xml:space="preserve">  Улицы населенного пункта реконструируются в соответствии с действующими нормами, асфальтируются, в местах общественного назначения предусматриваются места для гостевых стоянок автомобильного транспорта.</w:t>
      </w:r>
    </w:p>
    <w:p w:rsidR="004009B1" w:rsidRDefault="004009B1" w:rsidP="004009B1">
      <w:pPr>
        <w:pStyle w:val="a4"/>
        <w:rPr>
          <w:rFonts w:ascii="Times New Roman" w:hAnsi="Times New Roman"/>
          <w:sz w:val="24"/>
          <w:szCs w:val="24"/>
        </w:rPr>
      </w:pPr>
      <w:r>
        <w:rPr>
          <w:rFonts w:ascii="Times New Roman" w:hAnsi="Times New Roman"/>
          <w:sz w:val="24"/>
          <w:szCs w:val="24"/>
        </w:rPr>
        <w:t xml:space="preserve">   Новое жилое строительство индивидуальными жилыми домами с участками предусматривается   на свободных территориях и за счет заполнения пустующих площадей в существующих жилых кварталах.</w:t>
      </w:r>
    </w:p>
    <w:p w:rsidR="004009B1" w:rsidRDefault="004009B1" w:rsidP="004009B1">
      <w:pPr>
        <w:pStyle w:val="a4"/>
        <w:rPr>
          <w:rFonts w:ascii="Times New Roman" w:hAnsi="Times New Roman"/>
          <w:sz w:val="24"/>
          <w:szCs w:val="24"/>
        </w:rPr>
      </w:pPr>
    </w:p>
    <w:p w:rsidR="004009B1" w:rsidRDefault="004009B1" w:rsidP="004009B1">
      <w:pPr>
        <w:pStyle w:val="a4"/>
        <w:jc w:val="center"/>
        <w:rPr>
          <w:rFonts w:ascii="Times New Roman" w:hAnsi="Times New Roman"/>
          <w:b/>
          <w:i/>
          <w:iCs/>
          <w:sz w:val="24"/>
          <w:szCs w:val="24"/>
        </w:rPr>
      </w:pPr>
      <w:r>
        <w:rPr>
          <w:rFonts w:ascii="Times New Roman" w:hAnsi="Times New Roman"/>
          <w:b/>
          <w:i/>
          <w:iCs/>
          <w:sz w:val="24"/>
          <w:szCs w:val="24"/>
        </w:rPr>
        <w:t>Жилищный фонд</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К числу основных задач жилищной политики сельских поселений Усть - Джегутинского района  к расчетному сроку можно отнести:</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строительство  нового жилищного фонда в целях создания условий для  предоставления каждой семье отдельного дома;</w:t>
      </w:r>
    </w:p>
    <w:p w:rsidR="004009B1" w:rsidRDefault="004009B1" w:rsidP="004009B1">
      <w:pPr>
        <w:pStyle w:val="a4"/>
        <w:jc w:val="both"/>
        <w:rPr>
          <w:rFonts w:ascii="Times New Roman" w:hAnsi="Times New Roman"/>
          <w:sz w:val="24"/>
          <w:szCs w:val="24"/>
        </w:rPr>
      </w:pPr>
      <w:r>
        <w:rPr>
          <w:rFonts w:ascii="Times New Roman" w:hAnsi="Times New Roman"/>
          <w:sz w:val="24"/>
          <w:szCs w:val="24"/>
        </w:rPr>
        <w:lastRenderedPageBreak/>
        <w:t xml:space="preserve">- создание </w:t>
      </w:r>
      <w:r>
        <w:rPr>
          <w:rFonts w:ascii="Times New Roman" w:hAnsi="Times New Roman"/>
          <w:bCs/>
          <w:sz w:val="24"/>
          <w:szCs w:val="24"/>
        </w:rPr>
        <w:t>прозрачных условий для формирования рынка земельны</w:t>
      </w:r>
      <w:r>
        <w:rPr>
          <w:rFonts w:ascii="Times New Roman" w:hAnsi="Times New Roman"/>
          <w:b/>
          <w:sz w:val="24"/>
          <w:szCs w:val="24"/>
        </w:rPr>
        <w:t xml:space="preserve">х </w:t>
      </w:r>
      <w:r>
        <w:rPr>
          <w:rFonts w:ascii="Times New Roman" w:hAnsi="Times New Roman"/>
          <w:bCs/>
          <w:sz w:val="24"/>
          <w:szCs w:val="24"/>
        </w:rPr>
        <w:t>участков</w:t>
      </w:r>
      <w:r>
        <w:rPr>
          <w:rFonts w:ascii="Times New Roman" w:hAnsi="Times New Roman"/>
          <w:sz w:val="24"/>
          <w:szCs w:val="24"/>
        </w:rPr>
        <w:t xml:space="preserve"> под застройку, рынка подрядных работ; </w:t>
      </w:r>
    </w:p>
    <w:p w:rsidR="004009B1" w:rsidRDefault="004009B1" w:rsidP="004009B1">
      <w:pPr>
        <w:pStyle w:val="a4"/>
        <w:jc w:val="both"/>
        <w:rPr>
          <w:rFonts w:ascii="Times New Roman" w:hAnsi="Times New Roman"/>
          <w:b/>
          <w:sz w:val="24"/>
          <w:szCs w:val="24"/>
        </w:rPr>
      </w:pPr>
      <w:r>
        <w:rPr>
          <w:rFonts w:ascii="Times New Roman" w:hAnsi="Times New Roman"/>
          <w:sz w:val="24"/>
          <w:szCs w:val="24"/>
        </w:rPr>
        <w:t>- формирование системы инженерного оборудования и благоустройства  с предоставлением населению, проживающему в жилищном фонде всех форм собственности, возможности полного инженерного оборудования.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Эльтаркачское сельского поселения в настоящее время характеризуется достаточно низкими количественными и качественными характеристиками жилищного фонда. Средний показатель жилищной обеспеченности – 12,42 м</w:t>
      </w:r>
      <w:r>
        <w:rPr>
          <w:rFonts w:ascii="Times New Roman" w:hAnsi="Times New Roman"/>
          <w:sz w:val="24"/>
          <w:szCs w:val="24"/>
          <w:vertAlign w:val="superscript"/>
        </w:rPr>
        <w:t xml:space="preserve">2 </w:t>
      </w:r>
      <w:r>
        <w:rPr>
          <w:rFonts w:ascii="Times New Roman" w:hAnsi="Times New Roman"/>
          <w:sz w:val="24"/>
          <w:szCs w:val="24"/>
        </w:rPr>
        <w:t xml:space="preserve"> ниже средних показателей по Карачаево – Черкесской республике (</w:t>
      </w:r>
      <w:smartTag w:uri="urn:schemas-microsoft-com:office:smarttags" w:element="metricconverter">
        <w:smartTagPr>
          <w:attr w:name="ProductID" w:val="19,7 м2"/>
        </w:smartTagPr>
        <w:r>
          <w:rPr>
            <w:rFonts w:ascii="Times New Roman" w:hAnsi="Times New Roman"/>
            <w:sz w:val="24"/>
            <w:szCs w:val="24"/>
          </w:rPr>
          <w:t>19,7 м</w:t>
        </w:r>
        <w:r>
          <w:rPr>
            <w:rFonts w:ascii="Times New Roman" w:hAnsi="Times New Roman"/>
            <w:sz w:val="24"/>
            <w:szCs w:val="24"/>
            <w:vertAlign w:val="superscript"/>
          </w:rPr>
          <w:t>2</w:t>
        </w:r>
      </w:smartTag>
      <w:r>
        <w:rPr>
          <w:rFonts w:ascii="Times New Roman" w:hAnsi="Times New Roman"/>
          <w:sz w:val="24"/>
          <w:szCs w:val="24"/>
        </w:rPr>
        <w:t xml:space="preserve"> на человека).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В соответствии с п.2.1.5 Нормативов расчетные показатели жилищной обеспеченности для малоэтажной и индивидуальной жилой застройки не нормируются. Однако в соответствии со схемой территориального планирования, для расчётов объемов инженерной инфраструктуры, условно рекомендуется принимать показатель жилищной обеспеченности для Усть - Джегутинского района  на 2020 год в размере </w:t>
      </w:r>
      <w:smartTag w:uri="urn:schemas-microsoft-com:office:smarttags" w:element="metricconverter">
        <w:smartTagPr>
          <w:attr w:name="ProductID" w:val="25,0 м2"/>
        </w:smartTagPr>
        <w:r>
          <w:rPr>
            <w:rFonts w:ascii="Times New Roman" w:hAnsi="Times New Roman"/>
            <w:sz w:val="24"/>
            <w:szCs w:val="24"/>
          </w:rPr>
          <w:t>25,0 м</w:t>
        </w:r>
        <w:r>
          <w:rPr>
            <w:rFonts w:ascii="Times New Roman" w:hAnsi="Times New Roman"/>
            <w:sz w:val="24"/>
            <w:szCs w:val="24"/>
            <w:vertAlign w:val="superscript"/>
          </w:rPr>
          <w:t>2</w:t>
        </w:r>
      </w:smartTag>
      <w:r>
        <w:rPr>
          <w:rFonts w:ascii="Times New Roman" w:hAnsi="Times New Roman"/>
          <w:sz w:val="24"/>
          <w:szCs w:val="24"/>
        </w:rPr>
        <w:t>на чел, а на 2026 год – 28,0 м</w:t>
      </w:r>
      <w:r>
        <w:rPr>
          <w:rFonts w:ascii="Times New Roman" w:hAnsi="Times New Roman"/>
          <w:sz w:val="24"/>
          <w:szCs w:val="24"/>
          <w:vertAlign w:val="superscript"/>
        </w:rPr>
        <w:t xml:space="preserve">2 </w:t>
      </w:r>
      <w:r>
        <w:rPr>
          <w:rFonts w:ascii="Times New Roman" w:hAnsi="Times New Roman"/>
          <w:sz w:val="24"/>
          <w:szCs w:val="24"/>
        </w:rPr>
        <w:t xml:space="preserve">на чел.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Всего на расчетный срок  реализации программы  предлагает объем нового жилищного строительства в размере 147,3 тыс.м</w:t>
      </w:r>
      <w:r>
        <w:rPr>
          <w:rFonts w:ascii="Times New Roman" w:hAnsi="Times New Roman"/>
          <w:sz w:val="24"/>
          <w:szCs w:val="24"/>
          <w:vertAlign w:val="superscript"/>
        </w:rPr>
        <w:t>2</w:t>
      </w:r>
      <w:r>
        <w:rPr>
          <w:rFonts w:ascii="Times New Roman" w:hAnsi="Times New Roman"/>
          <w:sz w:val="24"/>
          <w:szCs w:val="24"/>
        </w:rPr>
        <w:t xml:space="preserve"> общей площади.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Новое жилищное строительство на территории сельского поселения предусматривается малоэтажной индивидуальной застройкой с участками и  планируется по трем направлениям:</w:t>
      </w:r>
    </w:p>
    <w:p w:rsidR="004009B1" w:rsidRDefault="004009B1" w:rsidP="004009B1">
      <w:pPr>
        <w:pStyle w:val="a4"/>
        <w:rPr>
          <w:rFonts w:ascii="Times New Roman" w:hAnsi="Times New Roman"/>
          <w:sz w:val="24"/>
          <w:szCs w:val="24"/>
        </w:rPr>
      </w:pPr>
      <w:r>
        <w:rPr>
          <w:rFonts w:ascii="Times New Roman" w:hAnsi="Times New Roman"/>
          <w:sz w:val="24"/>
          <w:szCs w:val="24"/>
        </w:rPr>
        <w:tab/>
        <w:t>- на свободных территориях (резервы которых ограничены);</w:t>
      </w:r>
    </w:p>
    <w:p w:rsidR="004009B1" w:rsidRDefault="004009B1" w:rsidP="004009B1">
      <w:pPr>
        <w:pStyle w:val="a4"/>
        <w:rPr>
          <w:rFonts w:ascii="Times New Roman" w:hAnsi="Times New Roman"/>
          <w:sz w:val="24"/>
          <w:szCs w:val="24"/>
        </w:rPr>
      </w:pPr>
      <w:r>
        <w:rPr>
          <w:rFonts w:ascii="Times New Roman" w:hAnsi="Times New Roman"/>
          <w:sz w:val="24"/>
          <w:szCs w:val="24"/>
        </w:rPr>
        <w:tab/>
        <w:t>- уплотнительная застройка существующих жилых зон;</w:t>
      </w:r>
    </w:p>
    <w:p w:rsidR="004009B1" w:rsidRDefault="004009B1" w:rsidP="004009B1">
      <w:pPr>
        <w:pStyle w:val="a4"/>
        <w:rPr>
          <w:rFonts w:ascii="Times New Roman" w:hAnsi="Times New Roman"/>
          <w:sz w:val="24"/>
          <w:szCs w:val="24"/>
        </w:rPr>
      </w:pPr>
      <w:r>
        <w:rPr>
          <w:rFonts w:ascii="Times New Roman" w:hAnsi="Times New Roman"/>
          <w:sz w:val="24"/>
          <w:szCs w:val="24"/>
        </w:rPr>
        <w:tab/>
        <w:t>- реконструкция и расширение существующих жилых домов.</w:t>
      </w:r>
    </w:p>
    <w:p w:rsidR="004009B1" w:rsidRDefault="004009B1" w:rsidP="004009B1">
      <w:pPr>
        <w:pStyle w:val="a4"/>
        <w:rPr>
          <w:rFonts w:ascii="Times New Roman" w:hAnsi="Times New Roman"/>
          <w:sz w:val="24"/>
          <w:szCs w:val="24"/>
        </w:rPr>
      </w:pPr>
      <w:r>
        <w:rPr>
          <w:rFonts w:ascii="Times New Roman" w:hAnsi="Times New Roman"/>
          <w:sz w:val="24"/>
          <w:szCs w:val="24"/>
        </w:rPr>
        <w:t xml:space="preserve">Основным типом нового жилищного строительства на территории сельского поселения предлагается малоэтажная индивидуальная жилая застройка. </w:t>
      </w:r>
    </w:p>
    <w:p w:rsidR="004009B1" w:rsidRDefault="004009B1" w:rsidP="004009B1">
      <w:pPr>
        <w:pStyle w:val="a4"/>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ab/>
      </w:r>
    </w:p>
    <w:p w:rsidR="004009B1" w:rsidRDefault="004009B1" w:rsidP="004009B1">
      <w:pPr>
        <w:pStyle w:val="a4"/>
        <w:jc w:val="center"/>
        <w:rPr>
          <w:rFonts w:ascii="Times New Roman" w:hAnsi="Times New Roman"/>
          <w:b/>
          <w:i/>
          <w:iCs/>
          <w:sz w:val="24"/>
          <w:szCs w:val="24"/>
        </w:rPr>
      </w:pPr>
      <w:r>
        <w:rPr>
          <w:rFonts w:ascii="Times New Roman" w:hAnsi="Times New Roman"/>
          <w:b/>
          <w:i/>
          <w:iCs/>
          <w:sz w:val="24"/>
          <w:szCs w:val="24"/>
        </w:rPr>
        <w:t>Культурно-бытовое обслуживание</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обеспечению комфортности проживания населения   Эльтаркачского сельского поселения.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Основной задачей культурно-бытового обслуживания Эльтаркачского сельского поселения на расчетный срок является формирование  системы обслуживания, которая бы позволила обеспечить человека всем необходимым, но в разумных, экономически оправданных пределах по радиусу доступности и ассортименту услуг.</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Это возможно лишь на основе многоуровневой системы культурно-бытового обслуживания, которая позволяет в соответствии с проектной системой расселения, основанной на иерархической соподчиненности опорных центров, создавать экономически целесообразную социальную инфраструктуру.</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Проектная система расселения и тесно связанная с ней система обслуживания включает для Усть - Джегутинского района 4 уровня обслуживания. 1 и 2 уровни расположены на территории республики за границами Усть - Джегутинского  района. 3 и 4  уровни обслуживания расположены на территории района.</w:t>
      </w:r>
    </w:p>
    <w:p w:rsidR="004009B1" w:rsidRDefault="004009B1" w:rsidP="004009B1">
      <w:pPr>
        <w:pStyle w:val="a4"/>
        <w:jc w:val="both"/>
        <w:rPr>
          <w:rFonts w:ascii="Times New Roman" w:hAnsi="Times New Roman"/>
          <w:sz w:val="24"/>
          <w:szCs w:val="24"/>
        </w:rPr>
      </w:pPr>
      <w:r>
        <w:rPr>
          <w:rFonts w:ascii="Times New Roman" w:hAnsi="Times New Roman"/>
          <w:b/>
          <w:i/>
          <w:sz w:val="24"/>
          <w:szCs w:val="24"/>
        </w:rPr>
        <w:t>1 уровень.</w:t>
      </w:r>
      <w:r>
        <w:rPr>
          <w:rFonts w:ascii="Times New Roman" w:hAnsi="Times New Roman"/>
          <w:sz w:val="24"/>
          <w:szCs w:val="24"/>
        </w:rPr>
        <w:t xml:space="preserve">г. Черкесск должен как </w:t>
      </w:r>
      <w:r>
        <w:rPr>
          <w:rFonts w:ascii="Times New Roman" w:hAnsi="Times New Roman"/>
          <w:b/>
          <w:i/>
          <w:sz w:val="24"/>
          <w:szCs w:val="24"/>
        </w:rPr>
        <w:t>республиканский центр</w:t>
      </w:r>
      <w:r>
        <w:rPr>
          <w:rFonts w:ascii="Times New Roman" w:hAnsi="Times New Roman"/>
          <w:sz w:val="24"/>
          <w:szCs w:val="24"/>
        </w:rPr>
        <w:t xml:space="preserve">  концентрировать уникальные виды эпизодического  обслуживания (с периодичностью пользования реже 1 раза в месяц), которые распространяли бы свое влияние на республику в целом. </w:t>
      </w:r>
    </w:p>
    <w:p w:rsidR="004009B1" w:rsidRDefault="004009B1" w:rsidP="004009B1">
      <w:pPr>
        <w:pStyle w:val="a4"/>
        <w:jc w:val="both"/>
        <w:rPr>
          <w:rFonts w:ascii="Times New Roman" w:hAnsi="Times New Roman"/>
          <w:b/>
          <w:sz w:val="24"/>
          <w:szCs w:val="24"/>
        </w:rPr>
      </w:pPr>
      <w:r>
        <w:rPr>
          <w:rFonts w:ascii="Times New Roman" w:hAnsi="Times New Roman"/>
          <w:b/>
          <w:i/>
          <w:sz w:val="24"/>
          <w:szCs w:val="24"/>
        </w:rPr>
        <w:t>2 уровень</w:t>
      </w:r>
      <w:r>
        <w:rPr>
          <w:rFonts w:ascii="Times New Roman" w:hAnsi="Times New Roman"/>
          <w:sz w:val="24"/>
          <w:szCs w:val="24"/>
        </w:rPr>
        <w:t xml:space="preserve">. В </w:t>
      </w:r>
      <w:r>
        <w:rPr>
          <w:rFonts w:ascii="Times New Roman" w:hAnsi="Times New Roman"/>
          <w:b/>
          <w:i/>
          <w:sz w:val="24"/>
          <w:szCs w:val="24"/>
        </w:rPr>
        <w:t>межрайонных центрах</w:t>
      </w:r>
      <w:r>
        <w:rPr>
          <w:rFonts w:ascii="Times New Roman" w:hAnsi="Times New Roman"/>
          <w:sz w:val="24"/>
          <w:szCs w:val="24"/>
        </w:rPr>
        <w:t>, которые распространяют свое влияние на население, проживающее в пределах 2-2,5часовой транспортной доступности от них, намечается сконцентрировать учреждения и предприятия эпизодического пользования.</w:t>
      </w:r>
    </w:p>
    <w:p w:rsidR="004009B1" w:rsidRDefault="004009B1" w:rsidP="004009B1">
      <w:pPr>
        <w:pStyle w:val="a4"/>
        <w:jc w:val="both"/>
        <w:rPr>
          <w:rFonts w:ascii="Times New Roman" w:hAnsi="Times New Roman"/>
          <w:i/>
          <w:sz w:val="24"/>
          <w:szCs w:val="24"/>
        </w:rPr>
      </w:pPr>
      <w:r>
        <w:rPr>
          <w:rFonts w:ascii="Times New Roman" w:hAnsi="Times New Roman"/>
          <w:b/>
          <w:i/>
          <w:sz w:val="24"/>
          <w:szCs w:val="24"/>
        </w:rPr>
        <w:t>3 уровень</w:t>
      </w:r>
      <w:r>
        <w:rPr>
          <w:rFonts w:ascii="Times New Roman" w:hAnsi="Times New Roman"/>
          <w:sz w:val="24"/>
          <w:szCs w:val="24"/>
        </w:rPr>
        <w:t xml:space="preserve">. Центрами периодического обслуживания (с периодичностью пользования не реже 1 раза в месяц) населения должен стать </w:t>
      </w:r>
      <w:r>
        <w:rPr>
          <w:rFonts w:ascii="Times New Roman" w:hAnsi="Times New Roman"/>
          <w:b/>
          <w:i/>
          <w:sz w:val="24"/>
          <w:szCs w:val="24"/>
        </w:rPr>
        <w:t>районный центр – город Усть - Джегута</w:t>
      </w:r>
      <w:r>
        <w:rPr>
          <w:rFonts w:ascii="Times New Roman" w:hAnsi="Times New Roman"/>
          <w:i/>
          <w:sz w:val="24"/>
          <w:szCs w:val="24"/>
        </w:rPr>
        <w:t xml:space="preserve">. </w:t>
      </w:r>
    </w:p>
    <w:p w:rsidR="004009B1" w:rsidRDefault="004009B1" w:rsidP="004009B1">
      <w:pPr>
        <w:pStyle w:val="a4"/>
        <w:jc w:val="both"/>
        <w:rPr>
          <w:rFonts w:ascii="Times New Roman" w:hAnsi="Times New Roman"/>
          <w:bCs/>
          <w:i/>
          <w:iCs/>
          <w:sz w:val="24"/>
          <w:szCs w:val="24"/>
        </w:rPr>
      </w:pPr>
      <w:r>
        <w:rPr>
          <w:rFonts w:ascii="Times New Roman" w:hAnsi="Times New Roman"/>
          <w:b/>
          <w:i/>
          <w:sz w:val="24"/>
          <w:szCs w:val="24"/>
        </w:rPr>
        <w:lastRenderedPageBreak/>
        <w:t>4 уровень.</w:t>
      </w:r>
      <w:r>
        <w:rPr>
          <w:rFonts w:ascii="Times New Roman" w:hAnsi="Times New Roman"/>
          <w:sz w:val="24"/>
          <w:szCs w:val="24"/>
        </w:rPr>
        <w:t xml:space="preserve"> Повседневное обслуживание (с периодичностью пользования не реже 1 раза в неделю) осуществляется в  </w:t>
      </w:r>
      <w:r>
        <w:rPr>
          <w:rFonts w:ascii="Times New Roman" w:hAnsi="Times New Roman"/>
          <w:b/>
          <w:i/>
          <w:sz w:val="24"/>
          <w:szCs w:val="24"/>
        </w:rPr>
        <w:t>сельских населенных пунктах</w:t>
      </w:r>
      <w:r>
        <w:rPr>
          <w:rFonts w:ascii="Times New Roman" w:hAnsi="Times New Roman"/>
          <w:sz w:val="24"/>
          <w:szCs w:val="24"/>
        </w:rPr>
        <w:t xml:space="preserve"> района с подразделением на объекты первой необходимости и базовые объекты более высокого уровня.  На расчетный срок учреждения первой необходимости должны обслуживать население, проживающее в радиусе 30 минут  (2-2,5км) пешеходной доступности от них, а базовые объекты с пешеходно-транспортной доступностью не более 60 минут.  </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В центре сельского поселения   предлагается размещение </w:t>
      </w:r>
      <w:r>
        <w:rPr>
          <w:rFonts w:ascii="Times New Roman" w:hAnsi="Times New Roman"/>
          <w:b/>
          <w:i/>
          <w:sz w:val="24"/>
          <w:szCs w:val="24"/>
        </w:rPr>
        <w:t>базовых</w:t>
      </w:r>
      <w:r>
        <w:rPr>
          <w:rFonts w:ascii="Times New Roman" w:hAnsi="Times New Roman"/>
          <w:sz w:val="24"/>
          <w:szCs w:val="24"/>
        </w:rPr>
        <w:t xml:space="preserve"> учреждений периодического и повседневного обслуживания.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Кроме того, в ауле  Эльтаркач предлагается создание условий для  развертывания  сезонной и выездной торговли. Конструктивные решения всех учреждений обслуживания  должны предусматривать возможность их использования маломобильными группами населения.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Расчет прогнозируемого развития культурно-бытового обслуживания произведен на основании рекомендаций СП 42.13330.2011 и  «Социальных нормативов и норм», одобренных распоряжением Правительства Российской Федерации от 03.07.1996 г. № 1063-р с изменениями от 14.07.2001 г.</w:t>
      </w:r>
    </w:p>
    <w:p w:rsidR="004009B1" w:rsidRDefault="004009B1" w:rsidP="004009B1">
      <w:pPr>
        <w:pStyle w:val="a4"/>
        <w:jc w:val="both"/>
        <w:rPr>
          <w:rFonts w:ascii="Times New Roman" w:hAnsi="Times New Roman"/>
          <w:sz w:val="24"/>
          <w:szCs w:val="24"/>
        </w:rPr>
      </w:pPr>
    </w:p>
    <w:p w:rsidR="004009B1" w:rsidRDefault="004009B1" w:rsidP="004009B1">
      <w:pPr>
        <w:pStyle w:val="a4"/>
        <w:rPr>
          <w:rFonts w:ascii="Times New Roman" w:hAnsi="Times New Roman"/>
          <w:sz w:val="24"/>
          <w:szCs w:val="24"/>
        </w:rPr>
      </w:pPr>
    </w:p>
    <w:p w:rsidR="004009B1" w:rsidRDefault="004009B1" w:rsidP="004009B1">
      <w:pPr>
        <w:pStyle w:val="a4"/>
        <w:jc w:val="center"/>
        <w:rPr>
          <w:rFonts w:ascii="Times New Roman" w:hAnsi="Times New Roman"/>
          <w:b/>
          <w:i/>
          <w:sz w:val="24"/>
          <w:szCs w:val="24"/>
        </w:rPr>
      </w:pPr>
      <w:r>
        <w:rPr>
          <w:rFonts w:ascii="Times New Roman" w:hAnsi="Times New Roman"/>
          <w:b/>
          <w:i/>
          <w:sz w:val="24"/>
          <w:szCs w:val="24"/>
        </w:rPr>
        <w:t>Расчет потребности в учреждениях культурно-бытового обслуживания                      Эльтаркачского сельского поселения</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893"/>
        <w:gridCol w:w="236"/>
        <w:gridCol w:w="898"/>
        <w:gridCol w:w="2693"/>
        <w:gridCol w:w="1275"/>
      </w:tblGrid>
      <w:tr w:rsidR="004009B1" w:rsidTr="003C2120">
        <w:trPr>
          <w:trHeight w:val="640"/>
        </w:trPr>
        <w:tc>
          <w:tcPr>
            <w:tcW w:w="750"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п/п</w:t>
            </w:r>
          </w:p>
        </w:tc>
        <w:tc>
          <w:tcPr>
            <w:tcW w:w="3894"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наименование</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Ед. изм.</w:t>
            </w:r>
          </w:p>
        </w:tc>
        <w:tc>
          <w:tcPr>
            <w:tcW w:w="3969"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Расчетный срок  на 4940 чел</w:t>
            </w:r>
          </w:p>
        </w:tc>
      </w:tr>
      <w:tr w:rsidR="004009B1" w:rsidTr="003C2120">
        <w:trPr>
          <w:trHeight w:val="64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rFonts w:eastAsiaTheme="minorHAnsi"/>
                <w:lang w:eastAsia="en-US"/>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rFonts w:eastAsiaTheme="minorHAnsi"/>
                <w:lang w:eastAsia="en-US"/>
              </w:rPr>
            </w:pPr>
          </w:p>
        </w:tc>
        <w:tc>
          <w:tcPr>
            <w:tcW w:w="6001" w:type="dxa"/>
            <w:gridSpan w:val="2"/>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rFonts w:eastAsiaTheme="minorHAnsi"/>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норма</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емкость</w:t>
            </w:r>
          </w:p>
        </w:tc>
      </w:tr>
      <w:tr w:rsidR="004009B1" w:rsidTr="003C2120">
        <w:tc>
          <w:tcPr>
            <w:tcW w:w="9747" w:type="dxa"/>
            <w:gridSpan w:val="6"/>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Учреждение образования</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Детские дошкольные учреждения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74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366</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Общеобразовательные учреждения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114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563</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Учреждения внешкольного образования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rPr>
                <w:lang w:eastAsia="en-US"/>
              </w:rPr>
            </w:pPr>
            <w:r>
              <w:rPr>
                <w:lang w:eastAsia="en-US"/>
              </w:rPr>
              <w:t>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10% от числа школьников</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56</w:t>
            </w:r>
          </w:p>
        </w:tc>
      </w:tr>
      <w:tr w:rsidR="004009B1" w:rsidTr="003C2120">
        <w:tc>
          <w:tcPr>
            <w:tcW w:w="9747" w:type="dxa"/>
            <w:gridSpan w:val="6"/>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Учреждения здравоохранения и социального обеспечения</w:t>
            </w:r>
          </w:p>
        </w:tc>
      </w:tr>
      <w:tr w:rsidR="004009B1" w:rsidTr="003C2120">
        <w:trPr>
          <w:trHeight w:val="547"/>
        </w:trPr>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Стационары всех типов</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Койко-место</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10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54</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Поликлиника, амбулатория, диспенсер (без стационара)</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Пос./см</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22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109</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Станция скорой помощи</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автомобиль</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 на 10 тым. чел. в пределах  зоны 15 –мин. доступности</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4</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Аптеки</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 xml:space="preserve">2 </w:t>
            </w:r>
            <w:r>
              <w:rPr>
                <w:rFonts w:ascii="Times New Roman" w:hAnsi="Times New Roman"/>
                <w:sz w:val="24"/>
                <w:szCs w:val="24"/>
              </w:rPr>
              <w:t>на 1000 чел</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50 м</w:t>
            </w:r>
            <w:r>
              <w:rPr>
                <w:rFonts w:ascii="Times New Roman" w:hAnsi="Times New Roman"/>
                <w:sz w:val="24"/>
                <w:szCs w:val="24"/>
                <w:vertAlign w:val="superscript"/>
              </w:rPr>
              <w:t>2</w:t>
            </w:r>
            <w:r>
              <w:rPr>
                <w:rFonts w:ascii="Times New Roman" w:hAnsi="Times New Roman"/>
                <w:sz w:val="24"/>
                <w:szCs w:val="24"/>
              </w:rPr>
              <w:t xml:space="preserve">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247</w:t>
            </w:r>
          </w:p>
        </w:tc>
      </w:tr>
      <w:tr w:rsidR="004009B1" w:rsidTr="003C2120">
        <w:tc>
          <w:tcPr>
            <w:tcW w:w="9747" w:type="dxa"/>
            <w:gridSpan w:val="6"/>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Учреждения культуры и искусства</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Учреждения культуры </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м</w:t>
            </w:r>
            <w:r>
              <w:rPr>
                <w:rFonts w:ascii="Times New Roman" w:hAnsi="Times New Roman"/>
                <w:sz w:val="24"/>
                <w:szCs w:val="24"/>
                <w:vertAlign w:val="superscript"/>
              </w:rPr>
              <w:t>2</w:t>
            </w:r>
            <w:r>
              <w:rPr>
                <w:rFonts w:ascii="Times New Roman" w:hAnsi="Times New Roman"/>
                <w:sz w:val="24"/>
                <w:szCs w:val="24"/>
              </w:rPr>
              <w:t xml:space="preserve"> на 1000 чел</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10 м</w:t>
            </w:r>
            <w:r>
              <w:rPr>
                <w:rFonts w:ascii="Times New Roman" w:hAnsi="Times New Roman"/>
                <w:sz w:val="24"/>
                <w:szCs w:val="24"/>
                <w:vertAlign w:val="superscript"/>
              </w:rPr>
              <w:t>2</w:t>
            </w:r>
            <w:r>
              <w:rPr>
                <w:rFonts w:ascii="Times New Roman" w:hAnsi="Times New Roman"/>
                <w:sz w:val="24"/>
                <w:szCs w:val="24"/>
              </w:rPr>
              <w:t xml:space="preserve"> общей площади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494</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Клубы</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230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1136</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Библиотеки </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объектов</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 объект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5</w:t>
            </w:r>
          </w:p>
        </w:tc>
      </w:tr>
      <w:tr w:rsidR="004009B1" w:rsidTr="003C2120">
        <w:tc>
          <w:tcPr>
            <w:tcW w:w="4880" w:type="dxa"/>
            <w:gridSpan w:val="3"/>
            <w:tcBorders>
              <w:top w:val="single" w:sz="4" w:space="0" w:color="auto"/>
              <w:left w:val="single" w:sz="4" w:space="0" w:color="auto"/>
              <w:bottom w:val="single" w:sz="4" w:space="0" w:color="auto"/>
              <w:right w:val="nil"/>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 xml:space="preserve">                                                  Физкультурно-</w:t>
            </w:r>
          </w:p>
        </w:tc>
        <w:tc>
          <w:tcPr>
            <w:tcW w:w="4867" w:type="dxa"/>
            <w:gridSpan w:val="3"/>
            <w:tcBorders>
              <w:top w:val="single" w:sz="4" w:space="0" w:color="auto"/>
              <w:left w:val="nil"/>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спортивные сооружения</w:t>
            </w:r>
          </w:p>
        </w:tc>
      </w:tr>
      <w:tr w:rsidR="004009B1" w:rsidTr="003C2120">
        <w:trPr>
          <w:trHeight w:val="82"/>
        </w:trPr>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Спортивно-досуговый комплекс</w:t>
            </w:r>
          </w:p>
        </w:tc>
        <w:tc>
          <w:tcPr>
            <w:tcW w:w="236" w:type="dxa"/>
            <w:tcBorders>
              <w:top w:val="single" w:sz="4" w:space="0" w:color="auto"/>
              <w:left w:val="single" w:sz="4" w:space="0" w:color="auto"/>
              <w:bottom w:val="single" w:sz="4" w:space="0" w:color="auto"/>
              <w:right w:val="nil"/>
            </w:tcBorders>
          </w:tcPr>
          <w:p w:rsidR="004009B1" w:rsidRDefault="004009B1" w:rsidP="003C2120">
            <w:pPr>
              <w:pStyle w:val="a4"/>
              <w:spacing w:line="276" w:lineRule="auto"/>
              <w:rPr>
                <w:rFonts w:ascii="Times New Roman" w:hAnsi="Times New Roman"/>
                <w:sz w:val="24"/>
                <w:szCs w:val="24"/>
              </w:rPr>
            </w:pPr>
          </w:p>
        </w:tc>
        <w:tc>
          <w:tcPr>
            <w:tcW w:w="898" w:type="dxa"/>
            <w:tcBorders>
              <w:top w:val="single" w:sz="4" w:space="0" w:color="auto"/>
              <w:left w:val="nil"/>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2</w:t>
            </w:r>
            <w:r>
              <w:rPr>
                <w:rFonts w:ascii="Times New Roman" w:hAnsi="Times New Roman"/>
                <w:sz w:val="24"/>
                <w:szCs w:val="24"/>
              </w:rPr>
              <w:t xml:space="preserve"> на </w:t>
            </w:r>
            <w:r>
              <w:rPr>
                <w:rFonts w:ascii="Times New Roman" w:hAnsi="Times New Roman"/>
                <w:sz w:val="24"/>
                <w:szCs w:val="24"/>
              </w:rPr>
              <w:lastRenderedPageBreak/>
              <w:t>1000 чел</w:t>
            </w:r>
          </w:p>
        </w:tc>
        <w:tc>
          <w:tcPr>
            <w:tcW w:w="2694" w:type="dxa"/>
            <w:tcBorders>
              <w:top w:val="single" w:sz="4" w:space="0" w:color="auto"/>
              <w:left w:val="nil"/>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lastRenderedPageBreak/>
              <w:t>200 м</w:t>
            </w:r>
            <w:r>
              <w:rPr>
                <w:rFonts w:ascii="Times New Roman" w:hAnsi="Times New Roman"/>
                <w:sz w:val="24"/>
                <w:szCs w:val="24"/>
                <w:vertAlign w:val="superscript"/>
              </w:rPr>
              <w:t>2</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1196</w:t>
            </w:r>
          </w:p>
        </w:tc>
      </w:tr>
      <w:tr w:rsidR="004009B1" w:rsidTr="003C2120">
        <w:tc>
          <w:tcPr>
            <w:tcW w:w="9747" w:type="dxa"/>
            <w:gridSpan w:val="6"/>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lastRenderedPageBreak/>
              <w:t>Торговля и общественное питание</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Магазины продовольственных и промышленных товаров</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м</w:t>
            </w:r>
            <w:r>
              <w:rPr>
                <w:rFonts w:ascii="Times New Roman" w:hAnsi="Times New Roman"/>
                <w:sz w:val="24"/>
                <w:szCs w:val="24"/>
                <w:vertAlign w:val="superscript"/>
              </w:rPr>
              <w:t xml:space="preserve">2 </w:t>
            </w:r>
            <w:r>
              <w:rPr>
                <w:rFonts w:ascii="Times New Roman" w:hAnsi="Times New Roman"/>
                <w:sz w:val="24"/>
                <w:szCs w:val="24"/>
              </w:rPr>
              <w:t>торговой площади</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300 м</w:t>
            </w:r>
            <w:r>
              <w:rPr>
                <w:rFonts w:ascii="Times New Roman" w:hAnsi="Times New Roman"/>
                <w:sz w:val="24"/>
                <w:szCs w:val="24"/>
                <w:vertAlign w:val="superscript"/>
              </w:rPr>
              <w:t>2</w:t>
            </w:r>
            <w:r>
              <w:rPr>
                <w:rFonts w:ascii="Times New Roman" w:hAnsi="Times New Roman"/>
                <w:sz w:val="24"/>
                <w:szCs w:val="24"/>
              </w:rPr>
              <w:t xml:space="preserve"> торговой площади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1482</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Предприятия общественного питания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198</w:t>
            </w:r>
          </w:p>
        </w:tc>
      </w:tr>
      <w:tr w:rsidR="004009B1" w:rsidTr="003C2120">
        <w:tc>
          <w:tcPr>
            <w:tcW w:w="9747" w:type="dxa"/>
            <w:gridSpan w:val="6"/>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Учреждение и предприятия бытового и коммунального обслуживания</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Предприятие бытового обслуживания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Рабочих 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7 раб. мест на 1 тыс.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35</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Бани</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мест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7 кол. мест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35</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Пожарные депо</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автомашина</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0,4 машин на 1000 тыс. жит.в пределах 20 мин. доступности</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2</w:t>
            </w:r>
          </w:p>
        </w:tc>
      </w:tr>
      <w:tr w:rsidR="004009B1" w:rsidTr="003C2120">
        <w:tc>
          <w:tcPr>
            <w:tcW w:w="9747" w:type="dxa"/>
            <w:gridSpan w:val="6"/>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Административно-деловые и хозяйственные учреждения</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Организации и учреждения управления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объект</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В соответствии  с тех. регламентом</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2</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Отделение банков, операционная касса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м</w:t>
            </w:r>
            <w:r>
              <w:rPr>
                <w:rFonts w:ascii="Times New Roman" w:hAnsi="Times New Roman"/>
                <w:sz w:val="24"/>
                <w:szCs w:val="24"/>
                <w:vertAlign w:val="superscript"/>
              </w:rPr>
              <w:t>2</w:t>
            </w:r>
            <w:r>
              <w:rPr>
                <w:rFonts w:ascii="Times New Roman" w:hAnsi="Times New Roman"/>
                <w:sz w:val="24"/>
                <w:szCs w:val="24"/>
              </w:rPr>
              <w:t xml:space="preserve"> на 1000 чел.</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40 м</w:t>
            </w:r>
            <w:r>
              <w:rPr>
                <w:rFonts w:ascii="Times New Roman" w:hAnsi="Times New Roman"/>
                <w:sz w:val="24"/>
                <w:szCs w:val="24"/>
                <w:vertAlign w:val="superscript"/>
              </w:rPr>
              <w:t>2</w:t>
            </w:r>
            <w:r>
              <w:rPr>
                <w:rFonts w:ascii="Times New Roman" w:hAnsi="Times New Roman"/>
                <w:sz w:val="24"/>
                <w:szCs w:val="24"/>
              </w:rPr>
              <w:t xml:space="preserve"> общей площади на 1000 чел.</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198</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3</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Отделение связи</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Объект/на жилую группу</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1 объект на жилую группу</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w:t>
            </w:r>
          </w:p>
        </w:tc>
      </w:tr>
      <w:tr w:rsidR="004009B1" w:rsidTr="003C2120">
        <w:tc>
          <w:tcPr>
            <w:tcW w:w="750"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4</w:t>
            </w:r>
          </w:p>
        </w:tc>
        <w:tc>
          <w:tcPr>
            <w:tcW w:w="38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Пункт охраны порядка </w:t>
            </w:r>
          </w:p>
        </w:tc>
        <w:tc>
          <w:tcPr>
            <w:tcW w:w="1134" w:type="dxa"/>
            <w:gridSpan w:val="2"/>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2</w:t>
            </w:r>
            <w:r>
              <w:rPr>
                <w:rFonts w:ascii="Times New Roman" w:hAnsi="Times New Roman"/>
                <w:sz w:val="24"/>
                <w:szCs w:val="24"/>
              </w:rPr>
              <w:t xml:space="preserve"> на жилую группу</w:t>
            </w:r>
          </w:p>
        </w:tc>
        <w:tc>
          <w:tcPr>
            <w:tcW w:w="2694"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rPr>
                <w:rFonts w:ascii="Times New Roman" w:hAnsi="Times New Roman"/>
                <w:sz w:val="24"/>
                <w:szCs w:val="24"/>
              </w:rPr>
            </w:pPr>
            <w:r>
              <w:rPr>
                <w:rFonts w:ascii="Times New Roman" w:hAnsi="Times New Roman"/>
                <w:sz w:val="24"/>
                <w:szCs w:val="24"/>
              </w:rPr>
              <w:t xml:space="preserve"> 10 м</w:t>
            </w:r>
            <w:r>
              <w:rPr>
                <w:rFonts w:ascii="Times New Roman" w:hAnsi="Times New Roman"/>
                <w:sz w:val="24"/>
                <w:szCs w:val="24"/>
                <w:vertAlign w:val="superscript"/>
              </w:rPr>
              <w:t>2</w:t>
            </w:r>
            <w:r>
              <w:rPr>
                <w:rFonts w:ascii="Times New Roman" w:hAnsi="Times New Roman"/>
                <w:sz w:val="24"/>
                <w:szCs w:val="24"/>
              </w:rPr>
              <w:t xml:space="preserve"> общей площади на жилую группу</w:t>
            </w:r>
          </w:p>
        </w:tc>
        <w:tc>
          <w:tcPr>
            <w:tcW w:w="1275"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a4"/>
              <w:spacing w:line="276" w:lineRule="auto"/>
              <w:jc w:val="center"/>
              <w:rPr>
                <w:rFonts w:ascii="Times New Roman" w:hAnsi="Times New Roman"/>
                <w:sz w:val="24"/>
                <w:szCs w:val="24"/>
              </w:rPr>
            </w:pPr>
            <w:r>
              <w:rPr>
                <w:rFonts w:ascii="Times New Roman" w:hAnsi="Times New Roman"/>
                <w:sz w:val="24"/>
                <w:szCs w:val="24"/>
              </w:rPr>
              <w:t>1</w:t>
            </w:r>
          </w:p>
        </w:tc>
      </w:tr>
    </w:tbl>
    <w:p w:rsidR="004009B1" w:rsidRDefault="004009B1" w:rsidP="004009B1">
      <w:pPr>
        <w:pStyle w:val="a4"/>
        <w:rPr>
          <w:rFonts w:ascii="Times New Roman" w:hAnsi="Times New Roman"/>
          <w:sz w:val="24"/>
          <w:szCs w:val="24"/>
        </w:rPr>
      </w:pPr>
    </w:p>
    <w:p w:rsidR="004009B1" w:rsidRDefault="004009B1" w:rsidP="004009B1">
      <w:pPr>
        <w:spacing w:before="60" w:after="60"/>
      </w:pPr>
    </w:p>
    <w:p w:rsidR="004009B1" w:rsidRDefault="004009B1" w:rsidP="004009B1">
      <w:pPr>
        <w:pStyle w:val="a4"/>
        <w:rPr>
          <w:rFonts w:ascii="Times New Roman" w:hAnsi="Times New Roman"/>
          <w:b/>
          <w:bCs/>
          <w:iCs/>
          <w:sz w:val="24"/>
          <w:szCs w:val="24"/>
        </w:rPr>
      </w:pPr>
    </w:p>
    <w:p w:rsidR="004009B1" w:rsidRDefault="004009B1" w:rsidP="004009B1">
      <w:pPr>
        <w:pStyle w:val="a4"/>
        <w:jc w:val="center"/>
        <w:rPr>
          <w:rFonts w:ascii="Times New Roman" w:hAnsi="Times New Roman"/>
          <w:b/>
          <w:bCs/>
          <w:iCs/>
          <w:sz w:val="24"/>
          <w:szCs w:val="24"/>
        </w:rPr>
      </w:pPr>
      <w:r>
        <w:rPr>
          <w:rFonts w:ascii="Times New Roman" w:hAnsi="Times New Roman"/>
          <w:b/>
          <w:bCs/>
          <w:iCs/>
          <w:sz w:val="24"/>
          <w:szCs w:val="24"/>
        </w:rPr>
        <w:t>2.4.  Оценка нормативно-правовой базы, необходимой для функционирования            социальной инфраструктуры.</w:t>
      </w:r>
    </w:p>
    <w:p w:rsidR="004009B1" w:rsidRDefault="004009B1" w:rsidP="004009B1">
      <w:pPr>
        <w:pStyle w:val="a4"/>
        <w:jc w:val="center"/>
        <w:rPr>
          <w:rFonts w:ascii="Times New Roman" w:hAnsi="Times New Roman"/>
          <w:b/>
          <w:bCs/>
          <w:iCs/>
          <w:sz w:val="24"/>
          <w:szCs w:val="24"/>
        </w:rPr>
      </w:pPr>
    </w:p>
    <w:p w:rsidR="004009B1" w:rsidRDefault="004009B1" w:rsidP="004009B1">
      <w:pPr>
        <w:pStyle w:val="a4"/>
        <w:jc w:val="both"/>
        <w:rPr>
          <w:rFonts w:ascii="Times New Roman" w:hAnsi="Times New Roman"/>
          <w:bCs/>
          <w:iCs/>
          <w:sz w:val="24"/>
          <w:szCs w:val="24"/>
        </w:rPr>
      </w:pPr>
      <w:r>
        <w:rPr>
          <w:rFonts w:ascii="Times New Roman" w:hAnsi="Times New Roman"/>
          <w:bCs/>
          <w:iCs/>
          <w:sz w:val="24"/>
          <w:szCs w:val="24"/>
        </w:rPr>
        <w:t xml:space="preserve">   На сегодняшний день нормативно-правовая база, необходимая для функционирования и развития социальной инфраструктуры Эльтаркачского сельского поселения недостаточно развита.  Не совершенствован порядок использования земельных ресурсов,  не достаточно сформирован социальный климат, недостаточная работа по реабилитации инвалидов, в частности, слабая инфраструктурная доступность для инвалидов, неудовлетворительно решен  вопрос о квотирован рабочих мест   для инвалидов, недостаточно развита инвестиционная активность. </w:t>
      </w:r>
    </w:p>
    <w:p w:rsidR="004009B1" w:rsidRDefault="004009B1" w:rsidP="004009B1">
      <w:pPr>
        <w:pStyle w:val="a4"/>
        <w:jc w:val="both"/>
        <w:rPr>
          <w:rFonts w:ascii="Times New Roman" w:hAnsi="Times New Roman"/>
          <w:b/>
          <w:bCs/>
          <w:iCs/>
          <w:sz w:val="24"/>
          <w:szCs w:val="24"/>
        </w:rPr>
      </w:pPr>
    </w:p>
    <w:p w:rsidR="004009B1" w:rsidRDefault="004009B1" w:rsidP="004009B1">
      <w:pPr>
        <w:pStyle w:val="a4"/>
        <w:jc w:val="both"/>
        <w:rPr>
          <w:rFonts w:ascii="Times New Roman" w:hAnsi="Times New Roman"/>
          <w:b/>
          <w:bCs/>
          <w:iCs/>
          <w:sz w:val="24"/>
          <w:szCs w:val="24"/>
        </w:rPr>
      </w:pP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t xml:space="preserve">3. Перечень мероприятий  по   проектированию и реконструкции объектов </w:t>
      </w: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t>социальной инфраструктуры.</w:t>
      </w:r>
    </w:p>
    <w:p w:rsidR="004009B1" w:rsidRDefault="004009B1" w:rsidP="004009B1">
      <w:pPr>
        <w:pStyle w:val="a4"/>
        <w:jc w:val="center"/>
        <w:rPr>
          <w:rFonts w:ascii="Times New Roman" w:hAnsi="Times New Roman"/>
          <w:b/>
          <w:bCs/>
          <w:iCs/>
          <w:sz w:val="24"/>
          <w:szCs w:val="24"/>
        </w:rPr>
      </w:pPr>
    </w:p>
    <w:p w:rsidR="004009B1" w:rsidRDefault="004009B1" w:rsidP="004009B1">
      <w:pPr>
        <w:pStyle w:val="a4"/>
        <w:rPr>
          <w:rFonts w:ascii="Times New Roman" w:hAnsi="Times New Roman"/>
          <w:b/>
          <w:bCs/>
          <w:i/>
          <w:iCs/>
          <w:sz w:val="24"/>
          <w:szCs w:val="24"/>
        </w:rPr>
      </w:pPr>
    </w:p>
    <w:p w:rsidR="004009B1" w:rsidRDefault="004009B1" w:rsidP="004009B1">
      <w:pPr>
        <w:pStyle w:val="a4"/>
        <w:rPr>
          <w:rFonts w:ascii="Times New Roman" w:hAnsi="Times New Roman"/>
          <w:sz w:val="24"/>
          <w:szCs w:val="24"/>
        </w:rPr>
      </w:pPr>
      <w:r>
        <w:rPr>
          <w:rFonts w:ascii="Times New Roman" w:hAnsi="Times New Roman"/>
          <w:bCs/>
          <w:iCs/>
          <w:sz w:val="24"/>
          <w:szCs w:val="24"/>
        </w:rPr>
        <w:t xml:space="preserve">Первый этап 2016-2021 гг. предлагается </w:t>
      </w:r>
      <w:r>
        <w:rPr>
          <w:rFonts w:ascii="Times New Roman" w:hAnsi="Times New Roman"/>
          <w:sz w:val="24"/>
          <w:szCs w:val="24"/>
        </w:rPr>
        <w:t xml:space="preserve">формирование территории для развертывания рынка сельхозпродукции местных товаропроизводителей, выездной, сезонной торговли, проведения ярмарок, массовых мероприятий. </w:t>
      </w:r>
    </w:p>
    <w:p w:rsidR="004009B1" w:rsidRDefault="004009B1" w:rsidP="004009B1">
      <w:pPr>
        <w:pStyle w:val="a4"/>
        <w:rPr>
          <w:rFonts w:ascii="Times New Roman" w:hAnsi="Times New Roman"/>
          <w:sz w:val="24"/>
          <w:szCs w:val="24"/>
        </w:rPr>
      </w:pPr>
      <w:r>
        <w:rPr>
          <w:rFonts w:ascii="Times New Roman" w:hAnsi="Times New Roman"/>
          <w:sz w:val="24"/>
          <w:szCs w:val="24"/>
        </w:rPr>
        <w:t>- строительство спортивного зала,</w:t>
      </w:r>
    </w:p>
    <w:p w:rsidR="004009B1" w:rsidRDefault="004009B1" w:rsidP="004009B1">
      <w:pPr>
        <w:pStyle w:val="a4"/>
        <w:rPr>
          <w:rFonts w:ascii="Times New Roman" w:hAnsi="Times New Roman"/>
          <w:sz w:val="24"/>
          <w:szCs w:val="24"/>
        </w:rPr>
      </w:pPr>
      <w:r>
        <w:rPr>
          <w:rFonts w:ascii="Times New Roman" w:hAnsi="Times New Roman"/>
          <w:sz w:val="24"/>
          <w:szCs w:val="24"/>
        </w:rPr>
        <w:t xml:space="preserve">Второй этап 2022-2026 гг.  </w:t>
      </w:r>
    </w:p>
    <w:p w:rsidR="004009B1" w:rsidRDefault="004009B1" w:rsidP="004009B1">
      <w:pPr>
        <w:pStyle w:val="a4"/>
        <w:rPr>
          <w:rFonts w:ascii="Times New Roman" w:hAnsi="Times New Roman"/>
          <w:i/>
          <w:color w:val="000000" w:themeColor="text1"/>
          <w:sz w:val="24"/>
          <w:szCs w:val="24"/>
        </w:rPr>
      </w:pPr>
      <w:r>
        <w:rPr>
          <w:rFonts w:ascii="Times New Roman" w:hAnsi="Times New Roman"/>
          <w:sz w:val="24"/>
          <w:szCs w:val="24"/>
        </w:rPr>
        <w:t xml:space="preserve"> - строительство Дома Культуры,  увеличение общей площади жилого фонда.</w:t>
      </w:r>
    </w:p>
    <w:p w:rsidR="004009B1" w:rsidRDefault="004009B1" w:rsidP="004009B1">
      <w:pPr>
        <w:pStyle w:val="a4"/>
        <w:rPr>
          <w:rFonts w:ascii="Times New Roman" w:hAnsi="Times New Roman"/>
          <w:color w:val="000000"/>
          <w:sz w:val="24"/>
          <w:szCs w:val="24"/>
        </w:rPr>
      </w:pPr>
      <w:r>
        <w:rPr>
          <w:rFonts w:ascii="Times New Roman" w:hAnsi="Times New Roman"/>
          <w:color w:val="000000"/>
          <w:sz w:val="24"/>
          <w:szCs w:val="24"/>
        </w:rPr>
        <w:t xml:space="preserve">    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p>
    <w:p w:rsidR="004009B1" w:rsidRDefault="004009B1" w:rsidP="004009B1">
      <w:pPr>
        <w:pStyle w:val="a4"/>
        <w:jc w:val="both"/>
        <w:rPr>
          <w:rFonts w:ascii="Times New Roman" w:hAnsi="Times New Roman"/>
          <w:b/>
          <w:bCs/>
          <w:iCs/>
          <w:sz w:val="24"/>
          <w:szCs w:val="24"/>
        </w:rPr>
      </w:pPr>
    </w:p>
    <w:p w:rsidR="004009B1" w:rsidRDefault="004009B1" w:rsidP="004009B1">
      <w:pPr>
        <w:pStyle w:val="a4"/>
        <w:jc w:val="both"/>
        <w:rPr>
          <w:rFonts w:ascii="Times New Roman" w:hAnsi="Times New Roman"/>
          <w:b/>
          <w:bCs/>
          <w:iCs/>
          <w:sz w:val="24"/>
          <w:szCs w:val="24"/>
        </w:rPr>
      </w:pPr>
    </w:p>
    <w:p w:rsidR="004009B1" w:rsidRDefault="004009B1" w:rsidP="004009B1">
      <w:pPr>
        <w:pStyle w:val="a4"/>
        <w:jc w:val="center"/>
        <w:rPr>
          <w:rFonts w:ascii="Times New Roman" w:hAnsi="Times New Roman"/>
          <w:b/>
          <w:sz w:val="24"/>
          <w:szCs w:val="24"/>
        </w:rPr>
      </w:pPr>
    </w:p>
    <w:p w:rsidR="004009B1" w:rsidRDefault="004009B1" w:rsidP="004009B1">
      <w:pPr>
        <w:pStyle w:val="a4"/>
        <w:jc w:val="center"/>
        <w:rPr>
          <w:rFonts w:ascii="Times New Roman" w:hAnsi="Times New Roman"/>
          <w:b/>
          <w:sz w:val="24"/>
          <w:szCs w:val="24"/>
        </w:rPr>
      </w:pPr>
    </w:p>
    <w:p w:rsidR="004009B1" w:rsidRDefault="004009B1" w:rsidP="004009B1">
      <w:pPr>
        <w:pStyle w:val="a4"/>
        <w:jc w:val="center"/>
        <w:rPr>
          <w:rFonts w:ascii="Times New Roman" w:hAnsi="Times New Roman"/>
          <w:b/>
          <w:sz w:val="24"/>
          <w:szCs w:val="24"/>
        </w:rPr>
      </w:pP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t>4. Источники финансирования.</w:t>
      </w:r>
    </w:p>
    <w:p w:rsidR="004009B1" w:rsidRDefault="004009B1" w:rsidP="004009B1">
      <w:pPr>
        <w:pStyle w:val="a4"/>
        <w:jc w:val="center"/>
        <w:rPr>
          <w:rFonts w:ascii="Times New Roman" w:hAnsi="Times New Roman"/>
          <w:b/>
          <w:sz w:val="24"/>
          <w:szCs w:val="24"/>
        </w:rPr>
      </w:pPr>
    </w:p>
    <w:p w:rsidR="004009B1" w:rsidRDefault="004009B1" w:rsidP="004009B1">
      <w:pPr>
        <w:pStyle w:val="a4"/>
        <w:rPr>
          <w:rFonts w:ascii="Times New Roman" w:hAnsi="Times New Roman"/>
          <w:sz w:val="24"/>
          <w:szCs w:val="24"/>
        </w:rPr>
      </w:pPr>
      <w:r>
        <w:rPr>
          <w:rFonts w:ascii="Times New Roman" w:hAnsi="Times New Roman"/>
          <w:sz w:val="24"/>
          <w:szCs w:val="24"/>
        </w:rPr>
        <w:t xml:space="preserve">    Программа реализуется за счет средств муниципального бюджета, бюджета поселения, полученных субсидий из средств федерального бюджета и привлечением средств внебюджетных источников. </w:t>
      </w:r>
    </w:p>
    <w:p w:rsidR="004009B1" w:rsidRDefault="004009B1" w:rsidP="004009B1">
      <w:pPr>
        <w:rPr>
          <w:color w:val="000000" w:themeColor="text1"/>
          <w:spacing w:val="2"/>
          <w:shd w:val="clear" w:color="auto" w:fill="FFFFFF"/>
        </w:rPr>
      </w:pPr>
      <w:r>
        <w:rPr>
          <w:color w:val="000000" w:themeColor="text1"/>
          <w:spacing w:val="2"/>
          <w:shd w:val="clear" w:color="auto" w:fill="FFFFFF"/>
        </w:rPr>
        <w:t xml:space="preserve"> Прогнозный общий объем финансирования Программы составляет 39355,075 тыс. руб., в том числе:  </w:t>
      </w:r>
    </w:p>
    <w:p w:rsidR="004009B1" w:rsidRDefault="004009B1" w:rsidP="004009B1">
      <w:pPr>
        <w:rPr>
          <w:color w:val="000000" w:themeColor="text1"/>
          <w:spacing w:val="2"/>
          <w:shd w:val="clear" w:color="auto" w:fill="FFFFFF"/>
        </w:rPr>
      </w:pPr>
      <w:r>
        <w:rPr>
          <w:color w:val="000000" w:themeColor="text1"/>
          <w:spacing w:val="2"/>
          <w:shd w:val="clear" w:color="auto" w:fill="FFFFFF"/>
        </w:rPr>
        <w:t>- 11412,972 тыс. руб. – за счет средств федерального бюджета;</w:t>
      </w:r>
    </w:p>
    <w:p w:rsidR="004009B1" w:rsidRDefault="004009B1" w:rsidP="004009B1">
      <w:pPr>
        <w:rPr>
          <w:color w:val="000000" w:themeColor="text1"/>
          <w:spacing w:val="2"/>
          <w:shd w:val="clear" w:color="auto" w:fill="FFFFFF"/>
        </w:rPr>
      </w:pPr>
      <w:r>
        <w:rPr>
          <w:color w:val="000000" w:themeColor="text1"/>
          <w:spacing w:val="2"/>
          <w:shd w:val="clear" w:color="auto" w:fill="FFFFFF"/>
        </w:rPr>
        <w:t xml:space="preserve">- 15742,030 тыс. руб. – за счет средств республиканского бюджета; </w:t>
      </w:r>
    </w:p>
    <w:p w:rsidR="004009B1" w:rsidRDefault="004009B1" w:rsidP="004009B1">
      <w:pPr>
        <w:rPr>
          <w:color w:val="000000" w:themeColor="text1"/>
          <w:spacing w:val="2"/>
          <w:shd w:val="clear" w:color="auto" w:fill="FFFFFF"/>
        </w:rPr>
      </w:pPr>
      <w:r>
        <w:rPr>
          <w:color w:val="000000" w:themeColor="text1"/>
          <w:spacing w:val="2"/>
          <w:shd w:val="clear" w:color="auto" w:fill="FFFFFF"/>
        </w:rPr>
        <w:t>- 7477,465  тыс. руб.- за счет средств бюджета муниципального района;</w:t>
      </w:r>
    </w:p>
    <w:p w:rsidR="004009B1" w:rsidRDefault="004009B1" w:rsidP="004009B1">
      <w:pPr>
        <w:rPr>
          <w:color w:val="000000" w:themeColor="text1"/>
          <w:spacing w:val="2"/>
          <w:shd w:val="clear" w:color="auto" w:fill="FFFFFF"/>
        </w:rPr>
      </w:pPr>
      <w:r>
        <w:rPr>
          <w:color w:val="000000" w:themeColor="text1"/>
          <w:spacing w:val="2"/>
          <w:shd w:val="clear" w:color="auto" w:fill="FFFFFF"/>
        </w:rPr>
        <w:t>- 2754,856 тыс. руб.- за счет средств бюджета поселения;</w:t>
      </w:r>
    </w:p>
    <w:p w:rsidR="004009B1" w:rsidRDefault="004009B1" w:rsidP="004009B1">
      <w:pPr>
        <w:rPr>
          <w:color w:val="000000"/>
        </w:rPr>
      </w:pPr>
      <w:r>
        <w:rPr>
          <w:color w:val="000000" w:themeColor="text1"/>
          <w:spacing w:val="2"/>
          <w:shd w:val="clear" w:color="auto" w:fill="FFFFFF"/>
        </w:rPr>
        <w:t xml:space="preserve">- 1967,754 тыс.руб.  за счет средств внебюджетных источников (юридических лиц, </w:t>
      </w:r>
      <w:r>
        <w:rPr>
          <w:color w:val="000000"/>
        </w:rPr>
        <w:t>предприятий, организаций, предпринимателей, граждан)</w:t>
      </w:r>
    </w:p>
    <w:p w:rsidR="004009B1" w:rsidRDefault="004009B1" w:rsidP="004009B1">
      <w:pPr>
        <w:jc w:val="center"/>
        <w:rPr>
          <w:b/>
          <w:color w:val="000000"/>
        </w:rPr>
      </w:pPr>
      <w:r>
        <w:rPr>
          <w:b/>
          <w:color w:val="000000"/>
        </w:rPr>
        <w:t>4.1 Объемы финансирования реализации программы по годам</w:t>
      </w:r>
    </w:p>
    <w:tbl>
      <w:tblPr>
        <w:tblStyle w:val="af"/>
        <w:tblW w:w="11340" w:type="dxa"/>
        <w:tblInd w:w="-885" w:type="dxa"/>
        <w:tblLayout w:type="fixed"/>
        <w:tblLook w:val="04A0"/>
      </w:tblPr>
      <w:tblGrid>
        <w:gridCol w:w="1418"/>
        <w:gridCol w:w="709"/>
        <w:gridCol w:w="849"/>
        <w:gridCol w:w="567"/>
        <w:gridCol w:w="567"/>
        <w:gridCol w:w="993"/>
        <w:gridCol w:w="708"/>
        <w:gridCol w:w="709"/>
        <w:gridCol w:w="851"/>
        <w:gridCol w:w="708"/>
        <w:gridCol w:w="851"/>
        <w:gridCol w:w="992"/>
        <w:gridCol w:w="567"/>
        <w:gridCol w:w="851"/>
      </w:tblGrid>
      <w:tr w:rsidR="004009B1" w:rsidTr="003C2120">
        <w:tc>
          <w:tcPr>
            <w:tcW w:w="1418"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ind w:left="147"/>
              <w:rPr>
                <w:color w:val="000000"/>
                <w:sz w:val="20"/>
                <w:szCs w:val="20"/>
              </w:rPr>
            </w:pPr>
            <w:r>
              <w:rPr>
                <w:color w:val="000000"/>
                <w:sz w:val="20"/>
                <w:szCs w:val="20"/>
              </w:rPr>
              <w:t xml:space="preserve"> 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4009B1" w:rsidRPr="00503CC2" w:rsidRDefault="004009B1" w:rsidP="003C2120">
            <w:pPr>
              <w:jc w:val="center"/>
              <w:rPr>
                <w:b/>
                <w:color w:val="000000"/>
                <w:sz w:val="20"/>
                <w:szCs w:val="20"/>
              </w:rPr>
            </w:pPr>
            <w:r w:rsidRPr="00503CC2">
              <w:rPr>
                <w:b/>
                <w:color w:val="000000"/>
                <w:sz w:val="20"/>
                <w:szCs w:val="20"/>
              </w:rPr>
              <w:t>Ед.</w:t>
            </w:r>
          </w:p>
          <w:p w:rsidR="004009B1" w:rsidRPr="00503CC2" w:rsidRDefault="004009B1" w:rsidP="003C2120">
            <w:pPr>
              <w:jc w:val="center"/>
              <w:rPr>
                <w:b/>
                <w:color w:val="000000"/>
                <w:sz w:val="20"/>
                <w:szCs w:val="20"/>
              </w:rPr>
            </w:pPr>
            <w:r w:rsidRPr="00503CC2">
              <w:rPr>
                <w:b/>
                <w:color w:val="000000"/>
                <w:sz w:val="20"/>
                <w:szCs w:val="20"/>
              </w:rPr>
              <w:t xml:space="preserve"> измерения</w:t>
            </w:r>
          </w:p>
        </w:tc>
        <w:tc>
          <w:tcPr>
            <w:tcW w:w="849"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jc w:val="center"/>
              <w:rPr>
                <w:color w:val="000000"/>
                <w:sz w:val="20"/>
                <w:szCs w:val="20"/>
              </w:rPr>
            </w:pPr>
            <w:r>
              <w:rPr>
                <w:color w:val="000000"/>
                <w:sz w:val="20"/>
                <w:szCs w:val="20"/>
              </w:rPr>
              <w:t>всего</w:t>
            </w:r>
          </w:p>
        </w:tc>
        <w:tc>
          <w:tcPr>
            <w:tcW w:w="8364" w:type="dxa"/>
            <w:gridSpan w:val="11"/>
            <w:tcBorders>
              <w:top w:val="single" w:sz="4" w:space="0" w:color="auto"/>
              <w:left w:val="single" w:sz="4" w:space="0" w:color="auto"/>
              <w:bottom w:val="single" w:sz="4" w:space="0" w:color="auto"/>
              <w:right w:val="single" w:sz="4" w:space="0" w:color="auto"/>
            </w:tcBorders>
            <w:hideMark/>
          </w:tcPr>
          <w:p w:rsidR="004009B1" w:rsidRDefault="004009B1" w:rsidP="003C2120">
            <w:pPr>
              <w:jc w:val="center"/>
              <w:rPr>
                <w:color w:val="000000"/>
                <w:sz w:val="20"/>
                <w:szCs w:val="20"/>
              </w:rPr>
            </w:pPr>
            <w:r>
              <w:rPr>
                <w:color w:val="000000"/>
                <w:sz w:val="20"/>
                <w:szCs w:val="20"/>
              </w:rPr>
              <w:t>В том числе по годам реализации программы</w:t>
            </w:r>
          </w:p>
        </w:tc>
      </w:tr>
      <w:tr w:rsidR="004009B1" w:rsidTr="003C2120">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009B1" w:rsidRDefault="004009B1" w:rsidP="003C2120">
            <w:pPr>
              <w:ind w:left="-108"/>
              <w:rPr>
                <w:color w:val="000000"/>
                <w:sz w:val="16"/>
                <w:szCs w:val="16"/>
              </w:rPr>
            </w:pPr>
            <w:r>
              <w:rPr>
                <w:color w:val="000000"/>
                <w:sz w:val="16"/>
                <w:szCs w:val="16"/>
              </w:rPr>
              <w:t xml:space="preserve">    2016</w:t>
            </w:r>
          </w:p>
        </w:tc>
        <w:tc>
          <w:tcPr>
            <w:tcW w:w="567"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2018</w:t>
            </w:r>
          </w:p>
        </w:tc>
        <w:tc>
          <w:tcPr>
            <w:tcW w:w="708"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2020</w:t>
            </w: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2021</w:t>
            </w:r>
          </w:p>
        </w:tc>
        <w:tc>
          <w:tcPr>
            <w:tcW w:w="708"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2022</w:t>
            </w: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2023</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2024</w:t>
            </w:r>
          </w:p>
        </w:tc>
        <w:tc>
          <w:tcPr>
            <w:tcW w:w="567"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center"/>
              <w:rPr>
                <w:color w:val="000000"/>
                <w:sz w:val="16"/>
                <w:szCs w:val="16"/>
              </w:rPr>
            </w:pPr>
            <w:r>
              <w:rPr>
                <w:color w:val="000000"/>
                <w:sz w:val="16"/>
                <w:szCs w:val="16"/>
              </w:rPr>
              <w:t xml:space="preserve"> 2025</w:t>
            </w: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jc w:val="right"/>
              <w:rPr>
                <w:color w:val="000000"/>
                <w:sz w:val="16"/>
                <w:szCs w:val="16"/>
              </w:rPr>
            </w:pPr>
            <w:r>
              <w:rPr>
                <w:color w:val="000000"/>
                <w:sz w:val="16"/>
                <w:szCs w:val="16"/>
              </w:rPr>
              <w:t>2026</w:t>
            </w:r>
          </w:p>
        </w:tc>
      </w:tr>
      <w:tr w:rsidR="004009B1" w:rsidTr="003C2120">
        <w:trPr>
          <w:trHeight w:val="611"/>
        </w:trPr>
        <w:tc>
          <w:tcPr>
            <w:tcW w:w="1418"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20"/>
                <w:szCs w:val="20"/>
              </w:rPr>
            </w:pPr>
            <w:r>
              <w:rPr>
                <w:sz w:val="20"/>
                <w:szCs w:val="20"/>
              </w:rPr>
              <w:t>Улучшение жилищных условий граждан, в том числе молодых специалистов</w:t>
            </w: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7"/>
              <w:outlineLvl w:val="6"/>
              <w:rPr>
                <w:sz w:val="16"/>
                <w:szCs w:val="16"/>
              </w:rPr>
            </w:pPr>
            <w:r>
              <w:rPr>
                <w:sz w:val="16"/>
                <w:szCs w:val="16"/>
              </w:rPr>
              <w:t>Семей</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w:t>
            </w:r>
          </w:p>
        </w:tc>
      </w:tr>
      <w:tr w:rsidR="004009B1" w:rsidTr="003C2120">
        <w:trPr>
          <w:trHeight w:val="6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pStyle w:val="7"/>
              <w:outlineLvl w:val="6"/>
              <w:rPr>
                <w:sz w:val="16"/>
                <w:szCs w:val="16"/>
              </w:rPr>
            </w:pPr>
            <w:r>
              <w:rPr>
                <w:sz w:val="16"/>
                <w:szCs w:val="16"/>
              </w:rPr>
              <w:t>кв.м.</w:t>
            </w:r>
          </w:p>
          <w:p w:rsidR="004009B1" w:rsidRDefault="004009B1" w:rsidP="003C2120">
            <w:pPr>
              <w:pStyle w:val="7"/>
              <w:outlineLvl w:val="6"/>
              <w:rPr>
                <w:sz w:val="16"/>
                <w:szCs w:val="16"/>
              </w:rPr>
            </w:pP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303</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54</w:t>
            </w:r>
          </w:p>
        </w:tc>
        <w:tc>
          <w:tcPr>
            <w:tcW w:w="708"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54</w:t>
            </w: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54</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54</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54</w:t>
            </w:r>
          </w:p>
        </w:tc>
      </w:tr>
      <w:tr w:rsidR="004009B1" w:rsidTr="003C2120">
        <w:trPr>
          <w:trHeight w:val="8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7"/>
              <w:outlineLvl w:val="6"/>
              <w:rPr>
                <w:sz w:val="16"/>
                <w:szCs w:val="16"/>
              </w:rPr>
            </w:pPr>
            <w:r>
              <w:rPr>
                <w:sz w:val="16"/>
                <w:szCs w:val="16"/>
              </w:rPr>
              <w:t>Тыс.</w:t>
            </w:r>
          </w:p>
          <w:p w:rsidR="004009B1" w:rsidRDefault="004009B1" w:rsidP="003C2120">
            <w:pPr>
              <w:pStyle w:val="7"/>
              <w:outlineLvl w:val="6"/>
              <w:rPr>
                <w:sz w:val="16"/>
                <w:szCs w:val="16"/>
              </w:rPr>
            </w:pPr>
            <w:r>
              <w:rPr>
                <w:sz w:val="16"/>
                <w:szCs w:val="16"/>
              </w:rPr>
              <w:t>руб.</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4704,075</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838,354</w:t>
            </w:r>
          </w:p>
        </w:tc>
        <w:tc>
          <w:tcPr>
            <w:tcW w:w="708"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512,3</w:t>
            </w: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838,354</w:t>
            </w: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838,354</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838,354</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838,354</w:t>
            </w:r>
          </w:p>
        </w:tc>
      </w:tr>
      <w:tr w:rsidR="004009B1" w:rsidTr="003C2120">
        <w:trPr>
          <w:trHeight w:val="305"/>
        </w:trPr>
        <w:tc>
          <w:tcPr>
            <w:tcW w:w="1418"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20"/>
                <w:szCs w:val="20"/>
              </w:rPr>
            </w:pPr>
            <w:r>
              <w:rPr>
                <w:color w:val="000000"/>
                <w:sz w:val="20"/>
                <w:szCs w:val="20"/>
              </w:rPr>
              <w:t xml:space="preserve">строительство </w:t>
            </w:r>
            <w:r>
              <w:rPr>
                <w:color w:val="000000"/>
                <w:sz w:val="20"/>
                <w:szCs w:val="20"/>
              </w:rPr>
              <w:lastRenderedPageBreak/>
              <w:t>спортивного зала</w:t>
            </w: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lastRenderedPageBreak/>
              <w:t>м. кв.</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2080</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r>
      <w:tr w:rsidR="004009B1" w:rsidTr="003C2120">
        <w:trPr>
          <w:trHeight w:val="31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кол-во чел.</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3353</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r>
      <w:tr w:rsidR="004009B1" w:rsidTr="003C2120">
        <w:trPr>
          <w:trHeight w:val="2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тыс. руб.</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16328</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16328</w:t>
            </w: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r>
      <w:tr w:rsidR="004009B1" w:rsidTr="003C2120">
        <w:trPr>
          <w:trHeight w:val="360"/>
        </w:trPr>
        <w:tc>
          <w:tcPr>
            <w:tcW w:w="1418"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20"/>
                <w:szCs w:val="20"/>
              </w:rPr>
            </w:pPr>
            <w:r>
              <w:rPr>
                <w:color w:val="000000"/>
                <w:sz w:val="20"/>
                <w:szCs w:val="20"/>
              </w:rPr>
              <w:lastRenderedPageBreak/>
              <w:t xml:space="preserve">строительство </w:t>
            </w:r>
          </w:p>
          <w:p w:rsidR="004009B1" w:rsidRDefault="004009B1" w:rsidP="003C2120">
            <w:pPr>
              <w:rPr>
                <w:color w:val="000000"/>
                <w:sz w:val="20"/>
                <w:szCs w:val="20"/>
              </w:rPr>
            </w:pPr>
            <w:r>
              <w:rPr>
                <w:color w:val="000000"/>
                <w:sz w:val="20"/>
                <w:szCs w:val="20"/>
              </w:rPr>
              <w:t>Дома культуры</w:t>
            </w: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м. кв</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494</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nil"/>
              <w:left w:val="single" w:sz="4" w:space="0" w:color="auto"/>
              <w:bottom w:val="single" w:sz="4" w:space="0" w:color="auto"/>
              <w:right w:val="single" w:sz="4" w:space="0" w:color="auto"/>
            </w:tcBorders>
          </w:tcPr>
          <w:p w:rsidR="004009B1" w:rsidRDefault="004009B1" w:rsidP="003C2120">
            <w:pPr>
              <w:rPr>
                <w:color w:val="000000"/>
                <w:sz w:val="16"/>
                <w:szCs w:val="16"/>
              </w:rPr>
            </w:pPr>
          </w:p>
        </w:tc>
      </w:tr>
      <w:tr w:rsidR="004009B1" w:rsidTr="003C2120">
        <w:trPr>
          <w:trHeight w:val="3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Кол-во</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3353</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r>
      <w:tr w:rsidR="004009B1" w:rsidTr="003C2120">
        <w:trPr>
          <w:trHeight w:val="2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Тыс.руб</w:t>
            </w:r>
          </w:p>
        </w:tc>
        <w:tc>
          <w:tcPr>
            <w:tcW w:w="84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18323</w:t>
            </w: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18323</w:t>
            </w:r>
          </w:p>
        </w:tc>
      </w:tr>
    </w:tbl>
    <w:p w:rsidR="004009B1" w:rsidRDefault="004009B1" w:rsidP="004009B1">
      <w:pPr>
        <w:pStyle w:val="a4"/>
        <w:rPr>
          <w:rFonts w:ascii="Times New Roman" w:hAnsi="Times New Roman"/>
          <w:sz w:val="24"/>
          <w:szCs w:val="24"/>
        </w:rPr>
      </w:pP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t>4.2. Источники финансирования мероприятий программы</w:t>
      </w:r>
    </w:p>
    <w:p w:rsidR="004009B1" w:rsidRDefault="004009B1" w:rsidP="004009B1">
      <w:pPr>
        <w:pStyle w:val="a4"/>
        <w:rPr>
          <w:rFonts w:ascii="Times New Roman" w:hAnsi="Times New Roman"/>
          <w:sz w:val="24"/>
          <w:szCs w:val="24"/>
        </w:rPr>
      </w:pPr>
    </w:p>
    <w:p w:rsidR="004009B1" w:rsidRDefault="004009B1" w:rsidP="004009B1">
      <w:pPr>
        <w:pStyle w:val="a4"/>
        <w:rPr>
          <w:rFonts w:ascii="Times New Roman" w:hAnsi="Times New Roman"/>
          <w:sz w:val="24"/>
          <w:szCs w:val="24"/>
        </w:rPr>
      </w:pPr>
    </w:p>
    <w:tbl>
      <w:tblPr>
        <w:tblStyle w:val="af"/>
        <w:tblW w:w="11340" w:type="dxa"/>
        <w:tblInd w:w="-885" w:type="dxa"/>
        <w:tblLayout w:type="fixed"/>
        <w:tblLook w:val="04A0"/>
      </w:tblPr>
      <w:tblGrid>
        <w:gridCol w:w="1182"/>
        <w:gridCol w:w="802"/>
        <w:gridCol w:w="992"/>
        <w:gridCol w:w="1276"/>
        <w:gridCol w:w="1559"/>
        <w:gridCol w:w="1560"/>
        <w:gridCol w:w="1559"/>
        <w:gridCol w:w="2410"/>
      </w:tblGrid>
      <w:tr w:rsidR="004009B1" w:rsidTr="003C2120">
        <w:tc>
          <w:tcPr>
            <w:tcW w:w="1182"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ind w:left="147"/>
              <w:rPr>
                <w:color w:val="000000"/>
                <w:sz w:val="20"/>
                <w:szCs w:val="20"/>
              </w:rPr>
            </w:pPr>
            <w:r>
              <w:rPr>
                <w:color w:val="000000"/>
                <w:sz w:val="20"/>
                <w:szCs w:val="20"/>
              </w:rPr>
              <w:t>наименование мероприятия</w:t>
            </w:r>
          </w:p>
        </w:tc>
        <w:tc>
          <w:tcPr>
            <w:tcW w:w="802"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jc w:val="center"/>
              <w:rPr>
                <w:color w:val="000000"/>
                <w:sz w:val="20"/>
                <w:szCs w:val="20"/>
              </w:rPr>
            </w:pPr>
            <w:r>
              <w:rPr>
                <w:color w:val="000000"/>
                <w:sz w:val="20"/>
                <w:szCs w:val="20"/>
              </w:rPr>
              <w:t>Ед.</w:t>
            </w:r>
          </w:p>
          <w:p w:rsidR="004009B1" w:rsidRDefault="004009B1" w:rsidP="003C2120">
            <w:pPr>
              <w:jc w:val="center"/>
              <w:rPr>
                <w:color w:val="000000"/>
                <w:sz w:val="20"/>
                <w:szCs w:val="20"/>
              </w:rPr>
            </w:pPr>
            <w:r>
              <w:rPr>
                <w:color w:val="000000"/>
                <w:sz w:val="20"/>
                <w:szCs w:val="20"/>
              </w:rPr>
              <w:t xml:space="preserve">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4009B1" w:rsidRDefault="004009B1" w:rsidP="003C2120">
            <w:pPr>
              <w:jc w:val="center"/>
              <w:rPr>
                <w:color w:val="000000"/>
                <w:sz w:val="20"/>
                <w:szCs w:val="20"/>
              </w:rPr>
            </w:pPr>
            <w:r>
              <w:rPr>
                <w:color w:val="000000"/>
                <w:sz w:val="20"/>
                <w:szCs w:val="20"/>
              </w:rPr>
              <w:t>всего</w:t>
            </w:r>
          </w:p>
        </w:tc>
        <w:tc>
          <w:tcPr>
            <w:tcW w:w="8364" w:type="dxa"/>
            <w:gridSpan w:val="5"/>
            <w:tcBorders>
              <w:top w:val="single" w:sz="4" w:space="0" w:color="auto"/>
              <w:left w:val="single" w:sz="4" w:space="0" w:color="auto"/>
              <w:bottom w:val="single" w:sz="4" w:space="0" w:color="auto"/>
              <w:right w:val="single" w:sz="4" w:space="0" w:color="auto"/>
            </w:tcBorders>
            <w:hideMark/>
          </w:tcPr>
          <w:p w:rsidR="004009B1" w:rsidRDefault="004009B1" w:rsidP="003C2120">
            <w:pPr>
              <w:jc w:val="center"/>
              <w:rPr>
                <w:color w:val="000000"/>
                <w:sz w:val="20"/>
                <w:szCs w:val="20"/>
              </w:rPr>
            </w:pPr>
            <w:r>
              <w:rPr>
                <w:color w:val="000000"/>
                <w:sz w:val="20"/>
                <w:szCs w:val="20"/>
              </w:rPr>
              <w:t>В том числе:</w:t>
            </w:r>
          </w:p>
        </w:tc>
      </w:tr>
      <w:tr w:rsidR="004009B1" w:rsidTr="003C2120">
        <w:tc>
          <w:tcPr>
            <w:tcW w:w="1182"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09B1" w:rsidRDefault="004009B1" w:rsidP="003C2120">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themeColor="text1"/>
                <w:spacing w:val="2"/>
                <w:sz w:val="16"/>
                <w:szCs w:val="16"/>
                <w:shd w:val="clear" w:color="auto" w:fill="FFFFFF"/>
              </w:rPr>
            </w:pPr>
            <w:r>
              <w:rPr>
                <w:color w:val="000000" w:themeColor="text1"/>
                <w:spacing w:val="2"/>
                <w:sz w:val="16"/>
                <w:szCs w:val="16"/>
                <w:shd w:val="clear" w:color="auto" w:fill="FFFFFF"/>
              </w:rPr>
              <w:t>за счет средств федерального бюджета;</w:t>
            </w:r>
          </w:p>
          <w:p w:rsidR="004009B1" w:rsidRDefault="004009B1" w:rsidP="003C2120">
            <w:pPr>
              <w:jc w:val="right"/>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themeColor="text1"/>
                <w:spacing w:val="2"/>
                <w:sz w:val="16"/>
                <w:szCs w:val="16"/>
                <w:shd w:val="clear" w:color="auto" w:fill="FFFFFF"/>
              </w:rPr>
            </w:pPr>
            <w:r>
              <w:rPr>
                <w:color w:val="000000" w:themeColor="text1"/>
                <w:spacing w:val="2"/>
                <w:sz w:val="16"/>
                <w:szCs w:val="16"/>
                <w:shd w:val="clear" w:color="auto" w:fill="FFFFFF"/>
              </w:rPr>
              <w:t xml:space="preserve">за счет средств республиканского бюджета; </w:t>
            </w:r>
          </w:p>
          <w:p w:rsidR="004009B1" w:rsidRDefault="004009B1" w:rsidP="003C2120">
            <w:pPr>
              <w:jc w:val="right"/>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themeColor="text1"/>
                <w:spacing w:val="2"/>
                <w:sz w:val="16"/>
                <w:szCs w:val="16"/>
                <w:shd w:val="clear" w:color="auto" w:fill="FFFFFF"/>
              </w:rPr>
            </w:pPr>
            <w:r>
              <w:rPr>
                <w:color w:val="000000" w:themeColor="text1"/>
                <w:spacing w:val="2"/>
                <w:sz w:val="16"/>
                <w:szCs w:val="16"/>
                <w:shd w:val="clear" w:color="auto" w:fill="FFFFFF"/>
              </w:rPr>
              <w:t>за счет средств бюджета муниципального района;</w:t>
            </w:r>
          </w:p>
          <w:p w:rsidR="004009B1" w:rsidRDefault="004009B1" w:rsidP="003C2120">
            <w:pPr>
              <w:jc w:val="right"/>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themeColor="text1"/>
                <w:spacing w:val="2"/>
                <w:sz w:val="16"/>
                <w:szCs w:val="16"/>
                <w:shd w:val="clear" w:color="auto" w:fill="FFFFFF"/>
              </w:rPr>
            </w:pPr>
            <w:r>
              <w:rPr>
                <w:color w:val="000000" w:themeColor="text1"/>
                <w:spacing w:val="2"/>
                <w:sz w:val="16"/>
                <w:szCs w:val="16"/>
                <w:shd w:val="clear" w:color="auto" w:fill="FFFFFF"/>
              </w:rPr>
              <w:t>за счет средств бюджета поселения;</w:t>
            </w:r>
          </w:p>
          <w:p w:rsidR="004009B1" w:rsidRDefault="004009B1" w:rsidP="003C2120">
            <w:pPr>
              <w:jc w:val="right"/>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4009B1" w:rsidRDefault="004009B1" w:rsidP="003C2120">
            <w:pPr>
              <w:rPr>
                <w:color w:val="000000"/>
                <w:sz w:val="16"/>
                <w:szCs w:val="16"/>
              </w:rPr>
            </w:pPr>
            <w:r>
              <w:rPr>
                <w:color w:val="000000" w:themeColor="text1"/>
                <w:spacing w:val="2"/>
                <w:sz w:val="16"/>
                <w:szCs w:val="16"/>
                <w:shd w:val="clear" w:color="auto" w:fill="FFFFFF"/>
              </w:rPr>
              <w:t xml:space="preserve">за счет средств внебюджетных источников (юридических лиц, </w:t>
            </w:r>
            <w:r>
              <w:rPr>
                <w:color w:val="000000"/>
                <w:sz w:val="16"/>
                <w:szCs w:val="16"/>
              </w:rPr>
              <w:t>предприятий, организаций, предпринимателей, граждан)</w:t>
            </w:r>
          </w:p>
          <w:p w:rsidR="004009B1" w:rsidRDefault="004009B1" w:rsidP="003C2120">
            <w:pPr>
              <w:jc w:val="right"/>
              <w:rPr>
                <w:color w:val="000000"/>
                <w:sz w:val="16"/>
                <w:szCs w:val="16"/>
              </w:rPr>
            </w:pPr>
          </w:p>
        </w:tc>
      </w:tr>
      <w:tr w:rsidR="004009B1" w:rsidTr="003C2120">
        <w:trPr>
          <w:trHeight w:val="611"/>
        </w:trPr>
        <w:tc>
          <w:tcPr>
            <w:tcW w:w="118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20"/>
                <w:szCs w:val="20"/>
              </w:rPr>
            </w:pPr>
            <w:r>
              <w:rPr>
                <w:sz w:val="20"/>
                <w:szCs w:val="20"/>
              </w:rPr>
              <w:t>Улучшение жилищных условий граждан, в том числе молодых специалистов</w:t>
            </w:r>
          </w:p>
        </w:tc>
        <w:tc>
          <w:tcPr>
            <w:tcW w:w="802"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7"/>
              <w:outlineLvl w:val="6"/>
              <w:rPr>
                <w:sz w:val="16"/>
                <w:szCs w:val="16"/>
              </w:rPr>
            </w:pPr>
            <w:r>
              <w:rPr>
                <w:sz w:val="16"/>
                <w:szCs w:val="16"/>
              </w:rPr>
              <w:t xml:space="preserve"> Тыс. </w:t>
            </w:r>
          </w:p>
          <w:p w:rsidR="004009B1" w:rsidRDefault="004009B1" w:rsidP="003C2120">
            <w:pPr>
              <w:pStyle w:val="7"/>
              <w:outlineLvl w:val="6"/>
              <w:rPr>
                <w:sz w:val="16"/>
                <w:szCs w:val="16"/>
              </w:rPr>
            </w:pPr>
            <w:r>
              <w:rPr>
                <w:sz w:val="16"/>
                <w:szCs w:val="16"/>
              </w:rPr>
              <w:t>руб</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 xml:space="preserve"> 4704,075</w:t>
            </w:r>
          </w:p>
        </w:tc>
        <w:tc>
          <w:tcPr>
            <w:tcW w:w="1276"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1364,182</w:t>
            </w:r>
          </w:p>
        </w:tc>
        <w:tc>
          <w:tcPr>
            <w:tcW w:w="155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1881,630</w:t>
            </w:r>
          </w:p>
        </w:tc>
        <w:tc>
          <w:tcPr>
            <w:tcW w:w="1560"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893,775</w:t>
            </w:r>
          </w:p>
        </w:tc>
        <w:tc>
          <w:tcPr>
            <w:tcW w:w="155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329,286</w:t>
            </w:r>
          </w:p>
        </w:tc>
        <w:tc>
          <w:tcPr>
            <w:tcW w:w="2410"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235,204</w:t>
            </w:r>
          </w:p>
        </w:tc>
      </w:tr>
      <w:tr w:rsidR="004009B1" w:rsidTr="003C2120">
        <w:trPr>
          <w:trHeight w:val="920"/>
        </w:trPr>
        <w:tc>
          <w:tcPr>
            <w:tcW w:w="118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20"/>
                <w:szCs w:val="20"/>
              </w:rPr>
            </w:pPr>
            <w:r>
              <w:rPr>
                <w:color w:val="000000"/>
                <w:sz w:val="20"/>
                <w:szCs w:val="20"/>
              </w:rPr>
              <w:t>строительство спортивного зала</w:t>
            </w:r>
          </w:p>
        </w:tc>
        <w:tc>
          <w:tcPr>
            <w:tcW w:w="802" w:type="dxa"/>
            <w:tcBorders>
              <w:top w:val="single" w:sz="4" w:space="0" w:color="auto"/>
              <w:left w:val="single" w:sz="4" w:space="0" w:color="auto"/>
              <w:bottom w:val="single" w:sz="4" w:space="0" w:color="auto"/>
              <w:right w:val="single" w:sz="4" w:space="0" w:color="auto"/>
            </w:tcBorders>
            <w:hideMark/>
          </w:tcPr>
          <w:p w:rsidR="004009B1" w:rsidRDefault="004009B1" w:rsidP="003C2120">
            <w:pPr>
              <w:pStyle w:val="7"/>
              <w:outlineLvl w:val="6"/>
              <w:rPr>
                <w:sz w:val="16"/>
                <w:szCs w:val="16"/>
              </w:rPr>
            </w:pPr>
            <w:r>
              <w:rPr>
                <w:sz w:val="16"/>
                <w:szCs w:val="16"/>
              </w:rPr>
              <w:t xml:space="preserve">Тыс. </w:t>
            </w:r>
          </w:p>
          <w:p w:rsidR="004009B1" w:rsidRDefault="004009B1" w:rsidP="003C2120">
            <w:pPr>
              <w:rPr>
                <w:sz w:val="16"/>
                <w:szCs w:val="16"/>
              </w:rPr>
            </w:pPr>
            <w:r>
              <w:rPr>
                <w:sz w:val="16"/>
                <w:szCs w:val="16"/>
              </w:rPr>
              <w:t>руб.</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 xml:space="preserve"> 16328</w:t>
            </w:r>
          </w:p>
        </w:tc>
        <w:tc>
          <w:tcPr>
            <w:tcW w:w="1276"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4735,120</w:t>
            </w:r>
          </w:p>
        </w:tc>
        <w:tc>
          <w:tcPr>
            <w:tcW w:w="155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6531,200</w:t>
            </w:r>
          </w:p>
        </w:tc>
        <w:tc>
          <w:tcPr>
            <w:tcW w:w="1560"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3102,320</w:t>
            </w:r>
          </w:p>
        </w:tc>
        <w:tc>
          <w:tcPr>
            <w:tcW w:w="155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1142,960</w:t>
            </w:r>
          </w:p>
        </w:tc>
        <w:tc>
          <w:tcPr>
            <w:tcW w:w="2410"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816,400</w:t>
            </w:r>
          </w:p>
        </w:tc>
      </w:tr>
      <w:tr w:rsidR="004009B1" w:rsidTr="003C2120">
        <w:trPr>
          <w:trHeight w:val="925"/>
        </w:trPr>
        <w:tc>
          <w:tcPr>
            <w:tcW w:w="118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20"/>
                <w:szCs w:val="20"/>
              </w:rPr>
            </w:pPr>
            <w:r>
              <w:rPr>
                <w:color w:val="000000"/>
                <w:sz w:val="20"/>
                <w:szCs w:val="20"/>
              </w:rPr>
              <w:t xml:space="preserve">строительство </w:t>
            </w:r>
          </w:p>
          <w:p w:rsidR="004009B1" w:rsidRDefault="004009B1" w:rsidP="003C2120">
            <w:pPr>
              <w:rPr>
                <w:color w:val="000000"/>
                <w:sz w:val="20"/>
                <w:szCs w:val="20"/>
              </w:rPr>
            </w:pPr>
            <w:r>
              <w:rPr>
                <w:color w:val="000000"/>
                <w:sz w:val="20"/>
                <w:szCs w:val="20"/>
              </w:rPr>
              <w:t>Дома культуры</w:t>
            </w:r>
          </w:p>
        </w:tc>
        <w:tc>
          <w:tcPr>
            <w:tcW w:w="80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sz w:val="16"/>
                <w:szCs w:val="16"/>
              </w:rPr>
            </w:pPr>
            <w:r>
              <w:rPr>
                <w:sz w:val="16"/>
                <w:szCs w:val="16"/>
              </w:rPr>
              <w:t>Тыс.</w:t>
            </w:r>
          </w:p>
          <w:p w:rsidR="004009B1" w:rsidRDefault="004009B1" w:rsidP="003C2120">
            <w:r>
              <w:rPr>
                <w:sz w:val="16"/>
                <w:szCs w:val="16"/>
              </w:rPr>
              <w:t>руб.</w:t>
            </w:r>
          </w:p>
        </w:tc>
        <w:tc>
          <w:tcPr>
            <w:tcW w:w="992"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18323</w:t>
            </w:r>
          </w:p>
        </w:tc>
        <w:tc>
          <w:tcPr>
            <w:tcW w:w="1276"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5313,670</w:t>
            </w:r>
          </w:p>
        </w:tc>
        <w:tc>
          <w:tcPr>
            <w:tcW w:w="155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7329,200</w:t>
            </w:r>
          </w:p>
        </w:tc>
        <w:tc>
          <w:tcPr>
            <w:tcW w:w="1560"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3481,370</w:t>
            </w:r>
          </w:p>
        </w:tc>
        <w:tc>
          <w:tcPr>
            <w:tcW w:w="1559"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1282,610</w:t>
            </w:r>
          </w:p>
        </w:tc>
        <w:tc>
          <w:tcPr>
            <w:tcW w:w="2410" w:type="dxa"/>
            <w:tcBorders>
              <w:top w:val="single" w:sz="4" w:space="0" w:color="auto"/>
              <w:left w:val="single" w:sz="4" w:space="0" w:color="auto"/>
              <w:bottom w:val="single" w:sz="4" w:space="0" w:color="auto"/>
              <w:right w:val="single" w:sz="4" w:space="0" w:color="auto"/>
            </w:tcBorders>
            <w:hideMark/>
          </w:tcPr>
          <w:p w:rsidR="004009B1" w:rsidRDefault="004009B1" w:rsidP="003C2120">
            <w:pPr>
              <w:rPr>
                <w:color w:val="000000"/>
                <w:sz w:val="16"/>
                <w:szCs w:val="16"/>
              </w:rPr>
            </w:pPr>
            <w:r>
              <w:rPr>
                <w:color w:val="000000"/>
                <w:sz w:val="16"/>
                <w:szCs w:val="16"/>
              </w:rPr>
              <w:t xml:space="preserve"> 916,150</w:t>
            </w:r>
          </w:p>
        </w:tc>
      </w:tr>
    </w:tbl>
    <w:p w:rsidR="004009B1" w:rsidRDefault="004009B1" w:rsidP="004009B1">
      <w:pPr>
        <w:pStyle w:val="a4"/>
        <w:rPr>
          <w:rFonts w:ascii="Times New Roman" w:hAnsi="Times New Roman"/>
          <w:b/>
          <w:sz w:val="24"/>
          <w:szCs w:val="24"/>
        </w:rPr>
      </w:pPr>
    </w:p>
    <w:p w:rsidR="004009B1" w:rsidRDefault="004009B1" w:rsidP="004009B1">
      <w:pPr>
        <w:pStyle w:val="a4"/>
        <w:jc w:val="center"/>
        <w:rPr>
          <w:rFonts w:ascii="Times New Roman" w:hAnsi="Times New Roman"/>
          <w:b/>
          <w:sz w:val="24"/>
          <w:szCs w:val="24"/>
        </w:rPr>
      </w:pP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t>5.  Оценка эффективности мероприятий.</w:t>
      </w:r>
    </w:p>
    <w:p w:rsidR="004009B1" w:rsidRDefault="004009B1" w:rsidP="004009B1">
      <w:pPr>
        <w:pStyle w:val="a4"/>
        <w:jc w:val="center"/>
        <w:rPr>
          <w:rFonts w:ascii="Times New Roman" w:hAnsi="Times New Roman"/>
          <w:b/>
          <w:sz w:val="24"/>
          <w:szCs w:val="24"/>
        </w:rPr>
      </w:pP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Основной оценкой эффективности мероприятий (инвестиционных проектов) по проектированию, строительству, реконструкции объектов социальной инфраструктуры поселения  является улучшение качества жизни населения на основе динамичного развития всех отраслей экономики и социальной сферы и выполнения, реализация целей и задач по пяти стратегическим направлениям:</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создание и развитие организационно-правовых условий для экономического и социального развития территории;</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рост уровня благосостояния жителей;</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рост экономического потенциала Эльтаркачского СП;</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формирование благоприятного социального климата;</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рост качества среды жизнедеятельности.</w:t>
      </w:r>
    </w:p>
    <w:p w:rsidR="004009B1" w:rsidRDefault="004009B1" w:rsidP="004009B1">
      <w:pPr>
        <w:pStyle w:val="a4"/>
        <w:jc w:val="both"/>
        <w:rPr>
          <w:rFonts w:ascii="Times New Roman" w:hAnsi="Times New Roman"/>
          <w:sz w:val="24"/>
          <w:szCs w:val="24"/>
        </w:rPr>
      </w:pPr>
      <w:r>
        <w:rPr>
          <w:rFonts w:ascii="Times New Roman" w:hAnsi="Times New Roman"/>
          <w:sz w:val="24"/>
          <w:szCs w:val="24"/>
        </w:rPr>
        <w:t>В результате осуществления планируемых мероприятий ожидается повышение открытости инвестиционного процесса, уровня подготовки бизнес-планов и других документов при поиске потенциальных инвесторов и, соответственно, общее увеличение инвестиционной активности в Эльтаркачском СП.</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Основным результатом формирования благоприятного социального климата должно стать повышение уровня жизни малообеспеченных слоев населения   Эльтаркачского     сельского поселения.</w:t>
      </w:r>
    </w:p>
    <w:p w:rsidR="004009B1" w:rsidRDefault="004009B1" w:rsidP="004009B1">
      <w:pPr>
        <w:pStyle w:val="a4"/>
        <w:jc w:val="center"/>
        <w:rPr>
          <w:rFonts w:ascii="Times New Roman" w:hAnsi="Times New Roman"/>
          <w:b/>
          <w:sz w:val="24"/>
          <w:szCs w:val="24"/>
        </w:rPr>
      </w:pPr>
    </w:p>
    <w:p w:rsidR="004009B1" w:rsidRDefault="004009B1" w:rsidP="004009B1">
      <w:pPr>
        <w:pStyle w:val="a4"/>
        <w:jc w:val="center"/>
        <w:rPr>
          <w:rFonts w:ascii="Times New Roman" w:hAnsi="Times New Roman"/>
          <w:b/>
          <w:sz w:val="24"/>
          <w:szCs w:val="24"/>
        </w:rPr>
      </w:pPr>
      <w:r>
        <w:rPr>
          <w:rFonts w:ascii="Times New Roman" w:hAnsi="Times New Roman"/>
          <w:b/>
          <w:sz w:val="24"/>
          <w:szCs w:val="24"/>
        </w:rPr>
        <w:lastRenderedPageBreak/>
        <w:t>6.  Создание организационно-правовых условий для экономического и социального развития  Эльтаркачского сельского  поселения</w:t>
      </w:r>
    </w:p>
    <w:p w:rsidR="004009B1" w:rsidRDefault="004009B1" w:rsidP="004009B1">
      <w:pPr>
        <w:pStyle w:val="a4"/>
        <w:jc w:val="center"/>
        <w:rPr>
          <w:rFonts w:ascii="Times New Roman" w:hAnsi="Times New Roman"/>
          <w:b/>
          <w:sz w:val="24"/>
          <w:szCs w:val="24"/>
        </w:rPr>
      </w:pP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Совершенствование нормативно-правовой базы является важнейшим инструментом воздействия на внутреннюю среду, в которой будет осуществляться реализация программных мероприятий.</w:t>
      </w:r>
    </w:p>
    <w:p w:rsidR="004009B1" w:rsidRDefault="004009B1" w:rsidP="004009B1">
      <w:pPr>
        <w:pStyle w:val="a4"/>
        <w:jc w:val="both"/>
        <w:rPr>
          <w:rFonts w:ascii="Times New Roman" w:hAnsi="Times New Roman"/>
          <w:sz w:val="24"/>
          <w:szCs w:val="24"/>
        </w:rPr>
      </w:pPr>
      <w:r>
        <w:rPr>
          <w:rFonts w:ascii="Times New Roman" w:hAnsi="Times New Roman"/>
          <w:sz w:val="24"/>
          <w:szCs w:val="24"/>
        </w:rPr>
        <w:t>Основной целью совершенствования нормативно-правовой базы является создание необходимых условий для развития потенциала  Эльтаркачского сельского поселения и обеспечения устойчивого экономического роста, сбалансированного социального и экологического развития.</w:t>
      </w:r>
    </w:p>
    <w:p w:rsidR="004009B1" w:rsidRDefault="004009B1" w:rsidP="004009B1">
      <w:pPr>
        <w:pStyle w:val="a4"/>
        <w:jc w:val="center"/>
        <w:rPr>
          <w:rFonts w:ascii="Times New Roman" w:hAnsi="Times New Roman"/>
          <w:i/>
          <w:sz w:val="24"/>
          <w:szCs w:val="24"/>
        </w:rPr>
      </w:pPr>
      <w:r>
        <w:rPr>
          <w:rFonts w:ascii="Times New Roman" w:hAnsi="Times New Roman"/>
          <w:b/>
          <w:bCs/>
          <w:i/>
          <w:sz w:val="24"/>
          <w:szCs w:val="24"/>
        </w:rPr>
        <w:t>6.1.  Основные направления совершенствования нормативно-правовой                            базы  Эльтаркачского сельского поселения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Основными направлениями совершенствования нормативно-правовой базы являются: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стимулирование инвестиционной деятельности;</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совершенствование порядка использования  земельных ресурсов;</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формирование благоприятного социального климата.</w:t>
      </w:r>
    </w:p>
    <w:p w:rsidR="004009B1" w:rsidRDefault="004009B1" w:rsidP="004009B1">
      <w:pPr>
        <w:pStyle w:val="a4"/>
        <w:jc w:val="center"/>
        <w:rPr>
          <w:rFonts w:ascii="Times New Roman" w:hAnsi="Times New Roman"/>
          <w:i/>
          <w:sz w:val="24"/>
          <w:szCs w:val="24"/>
        </w:rPr>
      </w:pPr>
      <w:r>
        <w:rPr>
          <w:rFonts w:ascii="Times New Roman" w:hAnsi="Times New Roman"/>
          <w:b/>
          <w:bCs/>
          <w:i/>
          <w:sz w:val="24"/>
          <w:szCs w:val="24"/>
        </w:rPr>
        <w:t>6.2. Мероприятия по развитию нормативно-правовой базы</w:t>
      </w:r>
    </w:p>
    <w:p w:rsidR="004009B1" w:rsidRDefault="004009B1" w:rsidP="004009B1">
      <w:pPr>
        <w:pStyle w:val="a4"/>
        <w:jc w:val="both"/>
        <w:rPr>
          <w:rFonts w:ascii="Times New Roman" w:hAnsi="Times New Roman"/>
          <w:sz w:val="24"/>
          <w:szCs w:val="24"/>
        </w:rPr>
      </w:pPr>
      <w:r>
        <w:rPr>
          <w:rFonts w:ascii="Times New Roman" w:hAnsi="Times New Roman"/>
          <w:sz w:val="24"/>
          <w:szCs w:val="24"/>
        </w:rPr>
        <w:t>Стимулирование инвестиционной деятельности через создание действенных правовых и административных инструментов.</w:t>
      </w:r>
    </w:p>
    <w:p w:rsidR="004009B1" w:rsidRDefault="004009B1" w:rsidP="004009B1">
      <w:pPr>
        <w:pStyle w:val="a4"/>
        <w:jc w:val="both"/>
        <w:rPr>
          <w:rFonts w:ascii="Times New Roman" w:hAnsi="Times New Roman"/>
          <w:sz w:val="24"/>
          <w:szCs w:val="24"/>
        </w:rPr>
      </w:pPr>
      <w:r>
        <w:rPr>
          <w:rFonts w:ascii="Times New Roman" w:hAnsi="Times New Roman"/>
          <w:sz w:val="24"/>
          <w:szCs w:val="24"/>
        </w:rPr>
        <w:t>Недостаточная инвестиционная активность является одной из наиболее важных проблем социально-экономического развития   Эльтаркачского сельского поселения.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Серьезными препятствиями на пути к росту инвестиционной активности являются высокий инвестиционный риск и недостаток возможностей выгодного вложения капитала.</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Совершенствование нормативно-правовой базы в данной области направлено на уменьшение инвестиционного риска путем стимулирования создания страховых фондов, предоставления государственных гарантий, льгот и иных форм государственной поддержки. Немаловажным направлением в данной сфере является упорядочение земельных отношений, обеспечение рационального природопользования при минимизации отрицательных воздействий на окружающую среду, что должно стать стимулом к активизации инвестиционной деятельности, повышению инвестиционной привлекательности сельского поселения.</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Большую роль в данной работе будет играть взаимодействие с федеральными и региональными органами власти по совершенствованию порядка лицензирования и ввода в промышленную эксплуатацию стратегических месторождений полезных ископаемых, лесных и водных ресурсов.</w:t>
      </w:r>
    </w:p>
    <w:p w:rsidR="004009B1" w:rsidRDefault="004009B1" w:rsidP="004009B1">
      <w:pPr>
        <w:pStyle w:val="a4"/>
        <w:jc w:val="both"/>
        <w:rPr>
          <w:rFonts w:ascii="Times New Roman" w:hAnsi="Times New Roman"/>
          <w:sz w:val="24"/>
          <w:szCs w:val="24"/>
        </w:rPr>
      </w:pPr>
      <w:r>
        <w:rPr>
          <w:rFonts w:ascii="Times New Roman" w:hAnsi="Times New Roman"/>
          <w:sz w:val="24"/>
          <w:szCs w:val="24"/>
        </w:rPr>
        <w:t xml:space="preserve">  Формирование благоприятного социального климата.</w:t>
      </w:r>
    </w:p>
    <w:p w:rsidR="004009B1" w:rsidRDefault="004009B1" w:rsidP="004009B1">
      <w:pPr>
        <w:pStyle w:val="a4"/>
        <w:jc w:val="both"/>
        <w:rPr>
          <w:rFonts w:ascii="Times New Roman" w:hAnsi="Times New Roman"/>
          <w:sz w:val="24"/>
          <w:szCs w:val="24"/>
        </w:rPr>
      </w:pPr>
      <w:r>
        <w:rPr>
          <w:rFonts w:ascii="Times New Roman" w:hAnsi="Times New Roman"/>
          <w:sz w:val="24"/>
          <w:szCs w:val="24"/>
        </w:rPr>
        <w:t>Данное направление предполагает разработку и принятие ряда нормативных актов, направленных на улучшение социального положения социально незащищенных и малоимущих слоев населения  Эльтаркачского сельского поселения. Большое внимание будет посвящено повышению уровня жизни инвалидов,  совершенствованию порядка предоставления медицинских, образовательных и других социальных услуг малоимущим слоям населения.</w:t>
      </w:r>
    </w:p>
    <w:p w:rsidR="008D303B" w:rsidRPr="004009B1" w:rsidRDefault="008D303B" w:rsidP="004009B1"/>
    <w:sectPr w:rsidR="008D303B" w:rsidRPr="00400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7BB"/>
    <w:multiLevelType w:val="hybridMultilevel"/>
    <w:tmpl w:val="9B8AAA66"/>
    <w:lvl w:ilvl="0" w:tplc="6898079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B4143D"/>
    <w:multiLevelType w:val="multilevel"/>
    <w:tmpl w:val="4E8CD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355E58"/>
    <w:multiLevelType w:val="hybridMultilevel"/>
    <w:tmpl w:val="083C2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637C61"/>
    <w:multiLevelType w:val="multilevel"/>
    <w:tmpl w:val="DF4E7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b w:val="0"/>
        <w:bCs w:val="0"/>
        <w:i w:val="0"/>
        <w:iCs w:val="0"/>
        <w:smallCaps w:val="0"/>
        <w:strike w:val="0"/>
        <w:color w:val="000000"/>
        <w:spacing w:val="0"/>
        <w:w w:val="100"/>
        <w:position w:val="0"/>
        <w:sz w:val="24"/>
        <w:szCs w:val="24"/>
        <w:u w:val="none"/>
      </w:rPr>
    </w:lvl>
    <w:lvl w:ilvl="8">
      <w:start w:val="7"/>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abstractNum>
  <w:abstractNum w:abstractNumId="4">
    <w:nsid w:val="47E4425A"/>
    <w:multiLevelType w:val="hybridMultilevel"/>
    <w:tmpl w:val="B486E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403785"/>
    <w:multiLevelType w:val="hybridMultilevel"/>
    <w:tmpl w:val="1988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F81589"/>
    <w:multiLevelType w:val="multilevel"/>
    <w:tmpl w:val="C7164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15980"/>
    <w:rsid w:val="00291482"/>
    <w:rsid w:val="002C1CB0"/>
    <w:rsid w:val="002D3D9A"/>
    <w:rsid w:val="004009B1"/>
    <w:rsid w:val="00462AFA"/>
    <w:rsid w:val="004A625A"/>
    <w:rsid w:val="004B04B0"/>
    <w:rsid w:val="004F346E"/>
    <w:rsid w:val="00581E3F"/>
    <w:rsid w:val="00680320"/>
    <w:rsid w:val="00715980"/>
    <w:rsid w:val="007F5AC5"/>
    <w:rsid w:val="008D303B"/>
    <w:rsid w:val="0095650D"/>
    <w:rsid w:val="00995065"/>
    <w:rsid w:val="00A035CB"/>
    <w:rsid w:val="00A80E9C"/>
    <w:rsid w:val="00A8414C"/>
    <w:rsid w:val="00AA1E92"/>
    <w:rsid w:val="00E94CCB"/>
    <w:rsid w:val="00FC2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Знак Знак"/>
    <w:basedOn w:val="a"/>
    <w:next w:val="a"/>
    <w:link w:val="10"/>
    <w:uiPriority w:val="99"/>
    <w:qFormat/>
    <w:rsid w:val="00680320"/>
    <w:pPr>
      <w:keepNext/>
      <w:spacing w:after="0" w:line="240" w:lineRule="auto"/>
      <w:jc w:val="center"/>
      <w:outlineLvl w:val="0"/>
    </w:pPr>
    <w:rPr>
      <w:rFonts w:ascii="Times New Roman" w:eastAsia="Calibri" w:hAnsi="Times New Roman" w:cs="Times New Roman"/>
      <w:sz w:val="24"/>
      <w:szCs w:val="24"/>
    </w:rPr>
  </w:style>
  <w:style w:type="paragraph" w:styleId="3">
    <w:name w:val="heading 3"/>
    <w:basedOn w:val="a"/>
    <w:next w:val="a"/>
    <w:link w:val="30"/>
    <w:uiPriority w:val="9"/>
    <w:semiHidden/>
    <w:unhideWhenUsed/>
    <w:qFormat/>
    <w:rsid w:val="004009B1"/>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009B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15980"/>
    <w:rPr>
      <w:rFonts w:ascii="Calibri" w:eastAsia="Calibri" w:hAnsi="Calibri" w:cs="Times New Roman"/>
    </w:rPr>
  </w:style>
  <w:style w:type="paragraph" w:styleId="a4">
    <w:name w:val="No Spacing"/>
    <w:link w:val="a3"/>
    <w:uiPriority w:val="1"/>
    <w:qFormat/>
    <w:rsid w:val="00715980"/>
    <w:pPr>
      <w:spacing w:after="0" w:line="240" w:lineRule="auto"/>
    </w:pPr>
    <w:rPr>
      <w:rFonts w:ascii="Calibri" w:eastAsia="Calibri" w:hAnsi="Calibri" w:cs="Times New Roman"/>
    </w:rPr>
  </w:style>
  <w:style w:type="paragraph" w:styleId="a5">
    <w:name w:val="List Paragraph"/>
    <w:basedOn w:val="a"/>
    <w:uiPriority w:val="34"/>
    <w:qFormat/>
    <w:rsid w:val="00A035C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291482"/>
    <w:rPr>
      <w:color w:val="0000FF"/>
      <w:u w:val="single"/>
    </w:rPr>
  </w:style>
  <w:style w:type="paragraph" w:styleId="a7">
    <w:name w:val="Normal (Web)"/>
    <w:basedOn w:val="a"/>
    <w:unhideWhenUsed/>
    <w:rsid w:val="00A8414C"/>
    <w:pPr>
      <w:spacing w:after="176"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A8414C"/>
    <w:pPr>
      <w:tabs>
        <w:tab w:val="center" w:pos="4677"/>
        <w:tab w:val="right" w:pos="9355"/>
      </w:tabs>
      <w:spacing w:after="0" w:line="240" w:lineRule="auto"/>
    </w:pPr>
    <w:rPr>
      <w:rFonts w:ascii="Arial CYR" w:eastAsia="Times New Roman" w:hAnsi="Arial CYR" w:cs="Arial CYR"/>
      <w:sz w:val="16"/>
      <w:szCs w:val="16"/>
    </w:rPr>
  </w:style>
  <w:style w:type="character" w:customStyle="1" w:styleId="a9">
    <w:name w:val="Верхний колонтитул Знак"/>
    <w:basedOn w:val="a0"/>
    <w:link w:val="a8"/>
    <w:uiPriority w:val="99"/>
    <w:semiHidden/>
    <w:rsid w:val="00A8414C"/>
    <w:rPr>
      <w:rFonts w:ascii="Arial CYR" w:eastAsia="Times New Roman" w:hAnsi="Arial CYR" w:cs="Arial CYR"/>
      <w:sz w:val="16"/>
      <w:szCs w:val="16"/>
    </w:rPr>
  </w:style>
  <w:style w:type="character" w:customStyle="1" w:styleId="10">
    <w:name w:val="Заголовок 1 Знак"/>
    <w:aliases w:val="Заголовок 1 Знак Знак Знак Знак Знак Знак"/>
    <w:basedOn w:val="a0"/>
    <w:link w:val="1"/>
    <w:uiPriority w:val="99"/>
    <w:rsid w:val="00680320"/>
    <w:rPr>
      <w:rFonts w:ascii="Times New Roman" w:eastAsia="Calibri" w:hAnsi="Times New Roman" w:cs="Times New Roman"/>
      <w:sz w:val="24"/>
      <w:szCs w:val="24"/>
    </w:rPr>
  </w:style>
  <w:style w:type="character" w:customStyle="1" w:styleId="11">
    <w:name w:val="Заголовок №1_"/>
    <w:basedOn w:val="a0"/>
    <w:link w:val="12"/>
    <w:locked/>
    <w:rsid w:val="00680320"/>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680320"/>
    <w:pPr>
      <w:shd w:val="clear" w:color="auto" w:fill="FFFFFF"/>
      <w:spacing w:after="420" w:line="0" w:lineRule="atLeast"/>
      <w:outlineLvl w:val="0"/>
    </w:pPr>
    <w:rPr>
      <w:rFonts w:ascii="Times New Roman" w:eastAsia="Times New Roman" w:hAnsi="Times New Roman" w:cs="Times New Roman"/>
      <w:sz w:val="26"/>
      <w:szCs w:val="26"/>
    </w:rPr>
  </w:style>
  <w:style w:type="character" w:customStyle="1" w:styleId="2">
    <w:name w:val="Основной текст (2)_"/>
    <w:basedOn w:val="a0"/>
    <w:link w:val="20"/>
    <w:locked/>
    <w:rsid w:val="00680320"/>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680320"/>
    <w:pPr>
      <w:shd w:val="clear" w:color="auto" w:fill="FFFFFF"/>
      <w:spacing w:after="0" w:line="274" w:lineRule="exact"/>
      <w:jc w:val="center"/>
    </w:pPr>
    <w:rPr>
      <w:rFonts w:ascii="Times New Roman" w:eastAsia="Times New Roman" w:hAnsi="Times New Roman" w:cs="Times New Roman"/>
      <w:sz w:val="23"/>
      <w:szCs w:val="23"/>
    </w:rPr>
  </w:style>
  <w:style w:type="character" w:customStyle="1" w:styleId="ConsPlusNormal">
    <w:name w:val="ConsPlusNormal Знак"/>
    <w:link w:val="ConsPlusNormal0"/>
    <w:locked/>
    <w:rsid w:val="00680320"/>
    <w:rPr>
      <w:rFonts w:ascii="Arial" w:eastAsia="Times New Roman" w:hAnsi="Arial" w:cs="Arial"/>
      <w:sz w:val="20"/>
      <w:szCs w:val="20"/>
    </w:rPr>
  </w:style>
  <w:style w:type="paragraph" w:customStyle="1" w:styleId="ConsPlusNormal0">
    <w:name w:val="ConsPlusNormal"/>
    <w:link w:val="ConsPlusNormal"/>
    <w:rsid w:val="0068032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a">
    <w:name w:val="Основной текст + Полужирный"/>
    <w:rsid w:val="00680320"/>
    <w:rPr>
      <w:rFonts w:ascii="Times New Roman" w:hAnsi="Times New Roman"/>
      <w:b/>
      <w:bCs/>
      <w:sz w:val="23"/>
      <w:szCs w:val="23"/>
      <w:shd w:val="clear" w:color="auto" w:fill="FFFFFF"/>
    </w:rPr>
  </w:style>
  <w:style w:type="paragraph" w:customStyle="1" w:styleId="31">
    <w:name w:val="Основной текст3"/>
    <w:basedOn w:val="a"/>
    <w:rsid w:val="00680320"/>
    <w:pPr>
      <w:shd w:val="clear" w:color="auto" w:fill="FFFFFF"/>
      <w:spacing w:after="0" w:line="259" w:lineRule="exact"/>
    </w:pPr>
    <w:rPr>
      <w:rFonts w:ascii="Times New Roman" w:eastAsia="Times New Roman" w:hAnsi="Times New Roman" w:cs="Times New Roman"/>
      <w:sz w:val="23"/>
      <w:szCs w:val="23"/>
    </w:rPr>
  </w:style>
  <w:style w:type="character" w:customStyle="1" w:styleId="30">
    <w:name w:val="Заголовок 3 Знак"/>
    <w:basedOn w:val="a0"/>
    <w:link w:val="3"/>
    <w:uiPriority w:val="9"/>
    <w:semiHidden/>
    <w:rsid w:val="004009B1"/>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4009B1"/>
    <w:rPr>
      <w:rFonts w:asciiTheme="majorHAnsi" w:eastAsiaTheme="majorEastAsia" w:hAnsiTheme="majorHAnsi" w:cstheme="majorBidi"/>
      <w:i/>
      <w:iCs/>
      <w:color w:val="404040" w:themeColor="text1" w:themeTint="BF"/>
    </w:rPr>
  </w:style>
  <w:style w:type="paragraph" w:styleId="a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c"/>
    <w:uiPriority w:val="99"/>
    <w:semiHidden/>
    <w:unhideWhenUsed/>
    <w:rsid w:val="004009B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b"/>
    <w:uiPriority w:val="99"/>
    <w:semiHidden/>
    <w:rsid w:val="004009B1"/>
    <w:rPr>
      <w:rFonts w:ascii="Times New Roman" w:eastAsia="Times New Roman" w:hAnsi="Times New Roman" w:cs="Times New Roman"/>
      <w:sz w:val="20"/>
      <w:szCs w:val="20"/>
    </w:rPr>
  </w:style>
  <w:style w:type="paragraph" w:styleId="ad">
    <w:name w:val="Title"/>
    <w:basedOn w:val="a"/>
    <w:link w:val="ae"/>
    <w:qFormat/>
    <w:rsid w:val="004009B1"/>
    <w:pPr>
      <w:shd w:val="clear" w:color="auto" w:fill="FFFFFF"/>
      <w:spacing w:after="0" w:line="240" w:lineRule="auto"/>
      <w:jc w:val="center"/>
    </w:pPr>
    <w:rPr>
      <w:rFonts w:ascii="Times New Roman" w:eastAsia="Times New Roman" w:hAnsi="Times New Roman" w:cs="Times New Roman"/>
      <w:b/>
      <w:bCs/>
      <w:color w:val="000000"/>
      <w:sz w:val="28"/>
      <w:szCs w:val="28"/>
    </w:rPr>
  </w:style>
  <w:style w:type="character" w:customStyle="1" w:styleId="ae">
    <w:name w:val="Название Знак"/>
    <w:basedOn w:val="a0"/>
    <w:link w:val="ad"/>
    <w:rsid w:val="004009B1"/>
    <w:rPr>
      <w:rFonts w:ascii="Times New Roman" w:eastAsia="Times New Roman" w:hAnsi="Times New Roman" w:cs="Times New Roman"/>
      <w:b/>
      <w:bCs/>
      <w:color w:val="000000"/>
      <w:sz w:val="28"/>
      <w:szCs w:val="28"/>
      <w:shd w:val="clear" w:color="auto" w:fill="FFFFFF"/>
    </w:rPr>
  </w:style>
  <w:style w:type="table" w:styleId="af">
    <w:name w:val="Table Grid"/>
    <w:basedOn w:val="a1"/>
    <w:rsid w:val="004009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007\Desktop\&#1088;&#1077;&#1096;&#1077;&#1085;&#1080;&#1103;%20&#1057;&#1086;&#1074;&#1077;&#1090;&#1072;%202014-2015-2016\&#1088;&#1077;&#1096;&#1077;&#1085;&#1080;&#1103;%202014-2015-2016.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4265</Words>
  <Characters>24311</Characters>
  <Application>Microsoft Office Word</Application>
  <DocSecurity>0</DocSecurity>
  <Lines>202</Lines>
  <Paragraphs>57</Paragraphs>
  <ScaleCrop>false</ScaleCrop>
  <Company>Microsoft</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2017-03-15T07:33:00Z</dcterms:created>
  <dcterms:modified xsi:type="dcterms:W3CDTF">2017-03-15T08:09:00Z</dcterms:modified>
</cp:coreProperties>
</file>