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32" w:rsidRPr="005229AF" w:rsidRDefault="00F36D32" w:rsidP="00F36D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AF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F36D32" w:rsidRPr="005229AF" w:rsidRDefault="00F36D32" w:rsidP="00F36D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AF">
        <w:rPr>
          <w:rFonts w:ascii="Times New Roman" w:hAnsi="Times New Roman" w:cs="Times New Roman"/>
          <w:b/>
          <w:sz w:val="24"/>
          <w:szCs w:val="24"/>
        </w:rPr>
        <w:t>КАРАЧАЕВО-ЧЕРКЕССКАЯ РЕСПУБЛИКА</w:t>
      </w:r>
    </w:p>
    <w:p w:rsidR="00F36D32" w:rsidRPr="005229AF" w:rsidRDefault="00F36D32" w:rsidP="00F36D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AF">
        <w:rPr>
          <w:rFonts w:ascii="Times New Roman" w:hAnsi="Times New Roman" w:cs="Times New Roman"/>
          <w:b/>
          <w:sz w:val="24"/>
          <w:szCs w:val="24"/>
        </w:rPr>
        <w:t>УСТЬ-ДЖЕГУТИНСКИЙ  МУНИЦИПАЛЬНЫЙ РАЙОН</w:t>
      </w:r>
    </w:p>
    <w:p w:rsidR="00F36D32" w:rsidRDefault="00F36D32" w:rsidP="00F36D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ЭЛЬТАРКАЧСКОГО </w:t>
      </w:r>
      <w:r w:rsidRPr="005229A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36D32" w:rsidRPr="005229AF" w:rsidRDefault="00F36D32" w:rsidP="00F36D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D32" w:rsidRDefault="00F36D32" w:rsidP="00F36D32">
      <w:pPr>
        <w:pStyle w:val="a3"/>
        <w:jc w:val="center"/>
        <w:rPr>
          <w:sz w:val="28"/>
          <w:szCs w:val="28"/>
        </w:rPr>
      </w:pPr>
      <w:r w:rsidRPr="005229A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36D32" w:rsidRDefault="00F36D32" w:rsidP="00F36D32">
      <w:pPr>
        <w:pStyle w:val="a3"/>
        <w:rPr>
          <w:sz w:val="28"/>
          <w:szCs w:val="28"/>
        </w:rPr>
      </w:pPr>
    </w:p>
    <w:p w:rsidR="00F36D32" w:rsidRPr="00B00298" w:rsidRDefault="00F36D32" w:rsidP="00F36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00298">
        <w:rPr>
          <w:rFonts w:ascii="Times New Roman" w:hAnsi="Times New Roman" w:cs="Times New Roman"/>
          <w:sz w:val="28"/>
          <w:szCs w:val="28"/>
        </w:rPr>
        <w:t>.06.2012г.                            а</w:t>
      </w:r>
      <w:proofErr w:type="gramStart"/>
      <w:r w:rsidRPr="00B00298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B00298">
        <w:rPr>
          <w:rFonts w:ascii="Times New Roman" w:hAnsi="Times New Roman" w:cs="Times New Roman"/>
          <w:sz w:val="28"/>
          <w:szCs w:val="28"/>
        </w:rPr>
        <w:t xml:space="preserve">льтаркач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F36D32" w:rsidRPr="00B00298" w:rsidRDefault="00F36D32" w:rsidP="00F36D32">
      <w:pPr>
        <w:pStyle w:val="printc"/>
        <w:spacing w:after="0"/>
        <w:rPr>
          <w:sz w:val="28"/>
          <w:szCs w:val="28"/>
          <w:lang w:val="ru-RU"/>
        </w:rPr>
      </w:pPr>
    </w:p>
    <w:p w:rsidR="00F36D32" w:rsidRPr="00B00298" w:rsidRDefault="00F36D32" w:rsidP="00F36D32">
      <w:pPr>
        <w:pStyle w:val="printc"/>
        <w:spacing w:after="0"/>
        <w:rPr>
          <w:sz w:val="28"/>
          <w:szCs w:val="28"/>
          <w:lang w:val="ru-RU"/>
        </w:rPr>
      </w:pPr>
    </w:p>
    <w:p w:rsidR="00F36D32" w:rsidRPr="00B00298" w:rsidRDefault="00F36D32" w:rsidP="00F36D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0298">
        <w:rPr>
          <w:rFonts w:ascii="Times New Roman" w:hAnsi="Times New Roman" w:cs="Times New Roman"/>
          <w:b/>
          <w:sz w:val="28"/>
          <w:szCs w:val="28"/>
        </w:rPr>
        <w:t>Об утверждении порядка  разработки и утверждения</w:t>
      </w:r>
    </w:p>
    <w:p w:rsidR="00F36D32" w:rsidRPr="00B00298" w:rsidRDefault="00F36D32" w:rsidP="00F36D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0298">
        <w:rPr>
          <w:rFonts w:ascii="Times New Roman" w:hAnsi="Times New Roman" w:cs="Times New Roman"/>
          <w:b/>
          <w:sz w:val="28"/>
          <w:szCs w:val="28"/>
        </w:rPr>
        <w:t>административных регламентов</w:t>
      </w:r>
    </w:p>
    <w:p w:rsidR="00F36D32" w:rsidRPr="00B00298" w:rsidRDefault="00F36D32" w:rsidP="00F36D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D32" w:rsidRPr="00B00298" w:rsidRDefault="00F36D32" w:rsidP="00F36D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D32" w:rsidRPr="00B00298" w:rsidRDefault="00F36D32" w:rsidP="00F36D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27.07.2010 N 210-ФЗ “Об организации предоставления государственных и муниципальных услуг” и руководствуясь Уставом Эльтаркачского   сельского поселения</w:t>
      </w:r>
    </w:p>
    <w:p w:rsidR="00F36D32" w:rsidRPr="00B00298" w:rsidRDefault="00F36D32" w:rsidP="00F36D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D32" w:rsidRPr="00B00298" w:rsidRDefault="00F36D32" w:rsidP="00F36D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029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36D32" w:rsidRPr="00B00298" w:rsidRDefault="00F36D32" w:rsidP="00F36D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D32" w:rsidRPr="00B00298" w:rsidRDefault="00F36D32" w:rsidP="00F36D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1. Утвердить прилагаемый Порядок разработки и утверждения административных регламентов предоставления муниципальных услуг.</w:t>
      </w:r>
    </w:p>
    <w:p w:rsidR="00F36D32" w:rsidRPr="00B00298" w:rsidRDefault="00F36D32" w:rsidP="00F36D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 2. Администрации Эльтаркачского  сельского поселения  обеспечить  размещение настоящего постановления на официальном сайте Эльтаркачского  сельского поселения  Усть-Джегутинского  муниципального района Карачаево-Черкесской Республики  в сети Интернет.</w:t>
      </w:r>
    </w:p>
    <w:p w:rsidR="00F36D32" w:rsidRPr="00B00298" w:rsidRDefault="00F36D32" w:rsidP="00F36D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 3. Постановление вступает в силу со дня официального обнородования.                                                                                                                              </w:t>
      </w:r>
    </w:p>
    <w:p w:rsidR="00F36D32" w:rsidRPr="00B00298" w:rsidRDefault="00F36D32" w:rsidP="00F36D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4.Контроль исполнения настоящего постановления  оставляю за собой. </w:t>
      </w:r>
    </w:p>
    <w:p w:rsidR="00F36D32" w:rsidRPr="00B00298" w:rsidRDefault="00F36D32" w:rsidP="00F36D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D32" w:rsidRPr="00B00298" w:rsidRDefault="00F36D32" w:rsidP="00F36D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D32" w:rsidRPr="00B00298" w:rsidRDefault="00F36D32" w:rsidP="00F36D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D32" w:rsidRPr="00B00298" w:rsidRDefault="00F36D32" w:rsidP="00F36D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D32" w:rsidRPr="00B00298" w:rsidRDefault="00F36D32" w:rsidP="00F36D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0298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Эльтаркачского  </w:t>
      </w:r>
    </w:p>
    <w:p w:rsidR="00F36D32" w:rsidRPr="00B00298" w:rsidRDefault="00F36D32" w:rsidP="00F36D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0298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Б.А.Айбазов</w:t>
      </w:r>
    </w:p>
    <w:p w:rsidR="00F36D32" w:rsidRPr="00B00298" w:rsidRDefault="00F36D32" w:rsidP="00F36D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D32" w:rsidRPr="00B00298" w:rsidRDefault="00F36D32" w:rsidP="00F36D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D32" w:rsidRPr="00B00298" w:rsidRDefault="00F36D32" w:rsidP="00F36D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D32" w:rsidRPr="00B00298" w:rsidRDefault="00F36D32" w:rsidP="00F36D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D32" w:rsidRPr="00B00298" w:rsidRDefault="00F36D32" w:rsidP="00F36D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D32" w:rsidRPr="00B00298" w:rsidRDefault="00F36D32" w:rsidP="00F36D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D32" w:rsidRPr="00B00298" w:rsidRDefault="00F36D32" w:rsidP="00F36D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D32" w:rsidRDefault="00F36D32" w:rsidP="00F36D32">
      <w:pPr>
        <w:pStyle w:val="printc"/>
        <w:spacing w:after="0"/>
        <w:jc w:val="left"/>
        <w:rPr>
          <w:rFonts w:eastAsiaTheme="majorEastAsia"/>
          <w:sz w:val="28"/>
          <w:szCs w:val="28"/>
          <w:lang w:val="ru-RU"/>
        </w:rPr>
      </w:pPr>
    </w:p>
    <w:p w:rsidR="00F36D32" w:rsidRDefault="00F36D32" w:rsidP="00F36D32">
      <w:pPr>
        <w:pStyle w:val="printc"/>
        <w:spacing w:after="0"/>
        <w:jc w:val="left"/>
        <w:rPr>
          <w:rFonts w:eastAsiaTheme="majorEastAsia"/>
          <w:sz w:val="28"/>
          <w:szCs w:val="28"/>
          <w:lang w:val="ru-RU"/>
        </w:rPr>
      </w:pPr>
    </w:p>
    <w:p w:rsidR="00F36D32" w:rsidRPr="00B00298" w:rsidRDefault="00F36D32" w:rsidP="00F36D32">
      <w:pPr>
        <w:pStyle w:val="printc"/>
        <w:spacing w:after="0"/>
        <w:jc w:val="left"/>
        <w:rPr>
          <w:rFonts w:eastAsiaTheme="majorEastAsia"/>
          <w:sz w:val="28"/>
          <w:szCs w:val="28"/>
          <w:lang w:val="ru-RU"/>
        </w:rPr>
      </w:pPr>
    </w:p>
    <w:p w:rsidR="00F36D32" w:rsidRPr="00B00298" w:rsidRDefault="00F36D32" w:rsidP="00F36D32">
      <w:pPr>
        <w:pStyle w:val="printc"/>
        <w:spacing w:after="0"/>
        <w:jc w:val="left"/>
        <w:rPr>
          <w:sz w:val="28"/>
          <w:szCs w:val="28"/>
          <w:lang w:val="ru-RU"/>
        </w:rPr>
      </w:pPr>
      <w:r w:rsidRPr="00B00298">
        <w:rPr>
          <w:rFonts w:eastAsiaTheme="majorEastAsia"/>
          <w:sz w:val="28"/>
          <w:szCs w:val="28"/>
          <w:lang w:val="ru-RU"/>
        </w:rPr>
        <w:t xml:space="preserve">                                                                              </w:t>
      </w:r>
      <w:r w:rsidRPr="00B00298">
        <w:rPr>
          <w:sz w:val="28"/>
          <w:szCs w:val="28"/>
          <w:lang w:val="ru-RU"/>
        </w:rPr>
        <w:t>Утвержден</w:t>
      </w:r>
    </w:p>
    <w:p w:rsidR="00F36D32" w:rsidRPr="00B00298" w:rsidRDefault="00F36D32" w:rsidP="00F36D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постановлением главы </w:t>
      </w:r>
    </w:p>
    <w:p w:rsidR="00F36D32" w:rsidRPr="00B00298" w:rsidRDefault="00F36D32" w:rsidP="00F36D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администрации Эльтаркачского </w:t>
      </w:r>
    </w:p>
    <w:p w:rsidR="00F36D32" w:rsidRPr="00B00298" w:rsidRDefault="00F36D32" w:rsidP="00F36D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сельского поселения </w:t>
      </w:r>
    </w:p>
    <w:p w:rsidR="00F36D32" w:rsidRPr="00B00298" w:rsidRDefault="00F36D32" w:rsidP="00F36D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от  26</w:t>
      </w:r>
      <w:r w:rsidRPr="00B00298">
        <w:rPr>
          <w:rFonts w:ascii="Times New Roman" w:hAnsi="Times New Roman" w:cs="Times New Roman"/>
          <w:sz w:val="28"/>
          <w:szCs w:val="28"/>
        </w:rPr>
        <w:t>.06.2012   №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F36D32" w:rsidRPr="00B00298" w:rsidRDefault="00F36D32" w:rsidP="00F36D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D32" w:rsidRPr="00B00298" w:rsidRDefault="00F36D32" w:rsidP="00F36D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6D32" w:rsidRPr="00B00298" w:rsidRDefault="00F36D32" w:rsidP="00F36D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29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36D32" w:rsidRPr="00B00298" w:rsidRDefault="00F36D32" w:rsidP="00F36D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D32" w:rsidRPr="00B00298" w:rsidRDefault="00F36D32" w:rsidP="00F36D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298">
        <w:rPr>
          <w:rFonts w:ascii="Times New Roman" w:hAnsi="Times New Roman" w:cs="Times New Roman"/>
          <w:b/>
          <w:sz w:val="24"/>
          <w:szCs w:val="24"/>
        </w:rPr>
        <w:t>РАЗРАБОТКИ И УТВЕРЖДЕНИЯ АДМИНИСТРАТИВНЫХ  РЕГЛАМЕНТОВ</w:t>
      </w:r>
    </w:p>
    <w:p w:rsidR="00F36D32" w:rsidRPr="00B00298" w:rsidRDefault="00F36D32" w:rsidP="00F36D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298">
        <w:rPr>
          <w:rFonts w:ascii="Times New Roman" w:hAnsi="Times New Roman" w:cs="Times New Roman"/>
          <w:b/>
          <w:sz w:val="24"/>
          <w:szCs w:val="24"/>
        </w:rPr>
        <w:t>ИСПОЛНЕНИЯ МУНИЦИПАЛЬНЫХ  УСЛУГ</w:t>
      </w:r>
    </w:p>
    <w:p w:rsidR="00F36D32" w:rsidRPr="00B00298" w:rsidRDefault="00F36D32" w:rsidP="00F36D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   I. Общие положения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  1. Настоящий Порядок устанавливает требования к разработке и утверждению администрацией  Эльтаркачского   сельского поселения   Усть-Джегутинского  муниципального района  (далее именуется – администрация) административных регламентов исполнения муниципальных   услуг (далее именуются – регламенты).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Регламентом является нормативный правовой акт, устанавливающий сроки и последовательность административных процедур и административных действий при осуществлении муниципального контроля.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2. Регламент также устанавливает порядок взаимодействия между администрацией,  должностными лицами, физическими или юридическими лицами, иными органами государственной власти и местного самоуправления, учреждениями и организациями при исполнении муниципальной услуги.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3. Регламенты разрабатываются в соответствии с действующим законодательством РФ, законодательством Карачаево-Черкесской Республики, нормативными правовыми актами Эльтаркачского  сельского поселения  Усть-Джегутинского муниципального района и настоящим Порядком.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В регламентах не могут устанавливаться полномочия, не предусмотренные действующим законодательством РФ, законодательством  Карачаево-Черкесской Республики</w:t>
      </w:r>
      <w:proofErr w:type="gramStart"/>
      <w:r w:rsidRPr="00B002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298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 Эльтаркачского   сельского поселения   </w:t>
      </w:r>
      <w:r>
        <w:rPr>
          <w:rFonts w:ascii="Times New Roman" w:hAnsi="Times New Roman" w:cs="Times New Roman"/>
          <w:sz w:val="28"/>
          <w:szCs w:val="28"/>
        </w:rPr>
        <w:t>Усть-</w:t>
      </w:r>
      <w:r w:rsidRPr="00B00298">
        <w:rPr>
          <w:rFonts w:ascii="Times New Roman" w:hAnsi="Times New Roman" w:cs="Times New Roman"/>
          <w:sz w:val="28"/>
          <w:szCs w:val="28"/>
        </w:rPr>
        <w:t>Джегутинского  муниципального района, а также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прямо предусмотрены действующим законодательством РФ.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 4. При разработке регламентов администрация предусматривает оптимизацию (повышение качества) исполнения муниципальных услуг, в том числе: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lastRenderedPageBreak/>
        <w:t xml:space="preserve">    а) упорядочение административных процедур и административных действий;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 б) устранение избыточных административных процедур и избыточных административных действий, если это не противоречит действующему законодательству Российской Федерации;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в) сокращение срока исполнения муниципальной услуги, а также сроков исполнения отдельных административных процедур и административных действий в рамках исполнения муниципальной услуги</w:t>
      </w:r>
      <w:proofErr w:type="gramStart"/>
      <w:r w:rsidRPr="00B002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00298">
        <w:rPr>
          <w:rFonts w:ascii="Times New Roman" w:hAnsi="Times New Roman" w:cs="Times New Roman"/>
          <w:sz w:val="28"/>
          <w:szCs w:val="28"/>
        </w:rPr>
        <w:t xml:space="preserve"> Администрация может установить в административном регламенте сокращенные сроки исполнения муниципальной услуги , а также сроки исполнения административных процедур в рамках исполнения муниципальной функции по отношению к соответствующим срокам, установленным в законодательстве Российской Федерации;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г) указание об ответственности должностных лиц, исполняющих муниципальные услуги</w:t>
      </w:r>
      <w:proofErr w:type="gramStart"/>
      <w:r w:rsidRPr="00B002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298">
        <w:rPr>
          <w:rFonts w:ascii="Times New Roman" w:hAnsi="Times New Roman" w:cs="Times New Roman"/>
          <w:sz w:val="28"/>
          <w:szCs w:val="28"/>
        </w:rPr>
        <w:t xml:space="preserve"> за несоблюдение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д) осуществление отдельных административных процедур и административных действий исполнения муниципальной функции в электронной форме.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5. Регламенты утверждаются постановлением главы  Эльтаркачского  сельского поселения  Усть-Джегутинского  муниципального района.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6. Осуществление администрацией Эльтаркачского   сельского поселения  Уст</w:t>
      </w:r>
      <w:proofErr w:type="gramStart"/>
      <w:r w:rsidRPr="00B0029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00298">
        <w:rPr>
          <w:rFonts w:ascii="Times New Roman" w:hAnsi="Times New Roman" w:cs="Times New Roman"/>
          <w:sz w:val="28"/>
          <w:szCs w:val="28"/>
        </w:rPr>
        <w:t xml:space="preserve"> Джегутинского муниципального района отдельных государственных полномочий субъекта Российской Федерации, переданных на основании закона субъекта Российской Федерации с предоставлением субвенций из регионального бюджета, осуществляется в порядке, установленном соответствующим административным регламентом, утвержденным органом исполнительной власти субъекта Российской Федерации, если иное не установлено законом субъекта Российской Федерации.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 7. Регламенты разрабатываются в соответствии с реестром муниципальных услуг  Эльтаркачского  сельского поселения   Усть-Джегутинского  муниципального района, утверждаемым постановлением главы Эльтаркачского  сельского поселения   Усть-Джегутинского  муниципального района (далее именуется – Реестр услуг) и размещаемым в федеральных государственных информационных системах “Сводный реестр государственных и муниципальных услуг ” и “Единый портал государственных и муниципальных услуг ”.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8. Проект регламента подлежит размещению в сети Интернет на официальном сайте органов местного самоуправления Усть-Джегутинского  муниципального района.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9. </w:t>
      </w:r>
      <w:proofErr w:type="gramStart"/>
      <w:r w:rsidRPr="00B00298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B00298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органов местного самоуправления Усть-Джегутинского  муниципального района </w:t>
      </w:r>
      <w:r w:rsidRPr="00B00298">
        <w:rPr>
          <w:rFonts w:ascii="Times New Roman" w:hAnsi="Times New Roman" w:cs="Times New Roman"/>
          <w:sz w:val="28"/>
          <w:szCs w:val="28"/>
        </w:rPr>
        <w:lastRenderedPageBreak/>
        <w:t>проект регламента должен быть доступен заинтересованным лицам для ознакомления.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10. Проекты регламентов подлежат независимой экспертизе и экспертизе, проводимой уполномоченным должностным лицом администрации Эльтаркачского   сельского поселения   Усть-Джегутинского муниципального района, в соответствии с разделом III настоящего Порядка.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11. Внесение изменений в регламенты осуществляется в случае изменения законодательства Российской Федерации, регулирующего исполнение муниципальной   улуги</w:t>
      </w:r>
      <w:proofErr w:type="gramStart"/>
      <w:r w:rsidRPr="00B002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298">
        <w:rPr>
          <w:rFonts w:ascii="Times New Roman" w:hAnsi="Times New Roman" w:cs="Times New Roman"/>
          <w:sz w:val="28"/>
          <w:szCs w:val="28"/>
        </w:rPr>
        <w:t xml:space="preserve"> изменения органов, к сфере деятельности которых относится исполнение муниципальной    услуги, а также по предложениям органов, основанным на результатах анализа практики применения регламентов.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>Внесение изменений в регламенты осуществляется в порядке, установленном для разработки и утверждения регламентов.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II. Требования к регламентам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12. Наименование регламента определяется органом, ответственным за его утверждение, с учетом формулировки, содержащейся в Реестре услуг.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13. В регламент включаются следующие разделы: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  а) общие положения;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  б</w:t>
      </w:r>
      <w:proofErr w:type="gramStart"/>
      <w:r w:rsidRPr="00B00298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B00298">
        <w:rPr>
          <w:rFonts w:ascii="Times New Roman" w:hAnsi="Times New Roman" w:cs="Times New Roman"/>
          <w:sz w:val="28"/>
          <w:szCs w:val="28"/>
        </w:rPr>
        <w:t>тандарт предоставления  муниципальной услуги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  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>г) порядок и формы контроля за исполнением муниципальной услуги</w:t>
      </w:r>
      <w:proofErr w:type="gramStart"/>
      <w:r w:rsidRPr="00B0029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>д) досудебный (внесудебный) порядок обжалования решений и действий (бездействия) органа, исполняющего муниципальную услугу, а также должностных лиц, муниципальных служащих.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14. Раздел, касающийся общих положений, состоит из следующих подразделов: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 1) наименование муниципальной услуги;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 2) наименование органа, предоставляющего муниципальную услугу;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 3) результат предоставления муниципальной услуги;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 4) срок предоставления  муниципальной услуги;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 5) правовые основания для предоставления муниципальной услуги;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 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услуги;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 7) исчерпывающий перечень оснований для отказа в приеме документов, необходимых для предоставления муниципальной услуги;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 8) исчерпывающий перечень оснований для отказа в предоставлении  муниципальной услуги;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 9) размер платы, взимаемой с заявителя при предоставлении 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</w:t>
      </w:r>
      <w:r w:rsidRPr="00B00298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актами;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 10) максимальный срок ожидания в очереди при подаче запроса о предоставлении  муниципальной услуги и при получении результата предоставления  муниципальной услуги;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 11) срок регистрации запроса заявителя о предоставлении  муниципальной услуги;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 12)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услуги;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 13) показатели доступности и качества  муниципальных услуг;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 14) иные требования, в том числе учитывающие особенности предоставления муниципальных услуг в многофункциональных центрах и особенности предоставления  муниципальных услуг в электронной форме.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 15. Раздел, касающийся требований к порядку исполнения муниципальной   услуги</w:t>
      </w:r>
      <w:proofErr w:type="gramStart"/>
      <w:r w:rsidRPr="00B002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298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а) порядок информирования об исполнении муниципальной  услуги, в том числе: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информация о месте нахождения и графике работы органов, исполняющих муниципальную  услугу</w:t>
      </w:r>
      <w:proofErr w:type="gramStart"/>
      <w:r w:rsidRPr="00B002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298">
        <w:rPr>
          <w:rFonts w:ascii="Times New Roman" w:hAnsi="Times New Roman" w:cs="Times New Roman"/>
          <w:sz w:val="28"/>
          <w:szCs w:val="28"/>
        </w:rPr>
        <w:t xml:space="preserve"> способы получения информации о месте нахождения и графиках работы муниципальных органов и организаций, участвующих в исполнении муниципальной   услуги;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>справочные телефоны органов, исполняющих муниципальную  услугу</w:t>
      </w:r>
      <w:proofErr w:type="gramStart"/>
      <w:r w:rsidRPr="00B002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298">
        <w:rPr>
          <w:rFonts w:ascii="Times New Roman" w:hAnsi="Times New Roman" w:cs="Times New Roman"/>
          <w:sz w:val="28"/>
          <w:szCs w:val="28"/>
        </w:rPr>
        <w:t xml:space="preserve"> и организаций, участвующих в исполнении муниципальной   услуги;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>адреса официальных сайтов органов, организаций, участвующих в исполнении муниципальной   услуги</w:t>
      </w:r>
      <w:proofErr w:type="gramStart"/>
      <w:r w:rsidRPr="00B002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298">
        <w:rPr>
          <w:rFonts w:ascii="Times New Roman" w:hAnsi="Times New Roman" w:cs="Times New Roman"/>
          <w:sz w:val="28"/>
          <w:szCs w:val="28"/>
        </w:rPr>
        <w:t xml:space="preserve"> в сети Интернет, содержащих информацию о порядке исполнения муниципальной   услуги , адреса их электронной почты;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исполнения муниципальной   услуги</w:t>
      </w:r>
      <w:proofErr w:type="gramStart"/>
      <w:r w:rsidRPr="00B002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298">
        <w:rPr>
          <w:rFonts w:ascii="Times New Roman" w:hAnsi="Times New Roman" w:cs="Times New Roman"/>
          <w:sz w:val="28"/>
          <w:szCs w:val="28"/>
        </w:rPr>
        <w:t xml:space="preserve"> сведений о ходе исполнения муниципальной   услуги , в том числе с использованием федеральной государственной информационной системы “Единый портал муниципальных услуг ”;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>порядок, форма и место размещения указанной в настоящем подпункте информации, в том числе на стендах в местах исполнения муниципальной услуги</w:t>
      </w:r>
      <w:proofErr w:type="gramStart"/>
      <w:r w:rsidRPr="00B002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298">
        <w:rPr>
          <w:rFonts w:ascii="Times New Roman" w:hAnsi="Times New Roman" w:cs="Times New Roman"/>
          <w:sz w:val="28"/>
          <w:szCs w:val="28"/>
        </w:rPr>
        <w:t xml:space="preserve"> на официальных сайтах органов, исполняющих муниципальную   услугу , организаций, участвующих в исполнении муниципальной услуги , в сети Интернет, а также в федеральной государственной информационной системе “Единый портал  муниципальных услуг”;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>б) сведения о размере платы за услуги организации (организаций), участвующей (участвующих) в исполнении муниципальной услуги</w:t>
      </w:r>
      <w:proofErr w:type="gramStart"/>
      <w:r w:rsidRPr="00B002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298">
        <w:rPr>
          <w:rFonts w:ascii="Times New Roman" w:hAnsi="Times New Roman" w:cs="Times New Roman"/>
          <w:sz w:val="28"/>
          <w:szCs w:val="28"/>
        </w:rPr>
        <w:t xml:space="preserve"> взимаемой с лица, в отношении которого проводятся мероприятия по </w:t>
      </w:r>
      <w:r w:rsidRPr="00B00298">
        <w:rPr>
          <w:rFonts w:ascii="Times New Roman" w:hAnsi="Times New Roman" w:cs="Times New Roman"/>
          <w:sz w:val="28"/>
          <w:szCs w:val="28"/>
        </w:rPr>
        <w:lastRenderedPageBreak/>
        <w:t>контролю (надзору) (раздел включается в случае, если в исполнении муниципальной   услуги участвуют иные организации) (указывается информация об основаниях и порядке взимания платы либо об отсутствии такой платы);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>в) срок исполнения муниципальной услуги</w:t>
      </w:r>
      <w:proofErr w:type="gramStart"/>
      <w:r w:rsidRPr="00B002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16.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– логически обособленных последовательностей административных действий при исполнении муниципальной   услуги</w:t>
      </w:r>
      <w:proofErr w:type="gramStart"/>
      <w:r w:rsidRPr="00B002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298">
        <w:rPr>
          <w:rFonts w:ascii="Times New Roman" w:hAnsi="Times New Roman" w:cs="Times New Roman"/>
          <w:sz w:val="28"/>
          <w:szCs w:val="28"/>
        </w:rPr>
        <w:t xml:space="preserve"> имеющих конечный результат и выделяемых в рамках предоставления муниципальной услуги.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В начале раздела указывается исчерпывающий перечень административных процедур, содержащихся в указанном разделе.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 Указанный раздел должен также содержать: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</w:t>
      </w:r>
      <w:proofErr w:type="gramStart"/>
      <w:r w:rsidRPr="00B0029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00298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регламента и иных нормативных правовых актов, устанавливающих требования к исполнению муниципальной  услуги,  а также за принятием ими решений;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исполнения муниципальной   услуги</w:t>
      </w:r>
      <w:proofErr w:type="gramStart"/>
      <w:r w:rsidRPr="00B002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298">
        <w:rPr>
          <w:rFonts w:ascii="Times New Roman" w:hAnsi="Times New Roman" w:cs="Times New Roman"/>
          <w:sz w:val="28"/>
          <w:szCs w:val="28"/>
        </w:rPr>
        <w:t xml:space="preserve"> в том числе порядок и формы контроля за полнотой и качеством исполнения муниципальной услуги ;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>в) ответственность должностных лиц за решения и действия (бездействие), принимаемые (осуществляемые) ими в ходе исполнения муниципальной услуги</w:t>
      </w:r>
      <w:proofErr w:type="gramStart"/>
      <w:r w:rsidRPr="00B0029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г) положения, характеризующие требования к порядку и формам контроля за исполнением муниципальной  услуги</w:t>
      </w:r>
      <w:proofErr w:type="gramStart"/>
      <w:r w:rsidRPr="00B002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298">
        <w:rPr>
          <w:rFonts w:ascii="Times New Roman" w:hAnsi="Times New Roman" w:cs="Times New Roman"/>
          <w:sz w:val="28"/>
          <w:szCs w:val="28"/>
        </w:rPr>
        <w:t xml:space="preserve"> в том числе со стороны граждан, их объединений и организаций.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 17. Блок-схема исполнения муниципальной услуги  приводится в приложении к административному регламенту.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 18. Описание каждой административной процедуры предусматривает: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а) основания для начала административной процедуры;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б)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  услуги</w:t>
      </w:r>
      <w:proofErr w:type="gramStart"/>
      <w:r w:rsidRPr="00B002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298">
        <w:rPr>
          <w:rFonts w:ascii="Times New Roman" w:hAnsi="Times New Roman" w:cs="Times New Roman"/>
          <w:sz w:val="28"/>
          <w:szCs w:val="28"/>
        </w:rPr>
        <w:t xml:space="preserve"> содержат указание на конкретную должность, она указывается в тексте административного регламента;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в)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lastRenderedPageBreak/>
        <w:t xml:space="preserve">   г) условия, порядок и срок приостановления исполнения муниципальной   услуги в случае, если возможность приостановления предусмотрена законодательством Российской Федерации;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д) критерии принятия решений;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е)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   19. Раздел, касающийся порядка и форм контроля за исполнением муниципальной   услуги</w:t>
      </w:r>
      <w:proofErr w:type="gramStart"/>
      <w:r w:rsidRPr="00B002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298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исполнению муниципальной услуги</w:t>
      </w:r>
      <w:proofErr w:type="gramStart"/>
      <w:r w:rsidRPr="00B002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298">
        <w:rPr>
          <w:rFonts w:ascii="Times New Roman" w:hAnsi="Times New Roman" w:cs="Times New Roman"/>
          <w:sz w:val="28"/>
          <w:szCs w:val="28"/>
        </w:rPr>
        <w:t xml:space="preserve"> а также принятием решений ответственными лицами;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б) порядок и периодичность осуществления плановых и внеплановых проверок полноты и качества исполнения муниципальной  услуги</w:t>
      </w:r>
      <w:proofErr w:type="gramStart"/>
      <w:r w:rsidRPr="00B002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298">
        <w:rPr>
          <w:rFonts w:ascii="Times New Roman" w:hAnsi="Times New Roman" w:cs="Times New Roman"/>
          <w:sz w:val="28"/>
          <w:szCs w:val="28"/>
        </w:rPr>
        <w:t xml:space="preserve"> в том числе порядок и формы контроля за полнотой и качеством исполнения муниципальной  услуги ;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в) ответственность муниципальных служащих и иных должностных лиц за решения и действия (бездействие), принимаемые (осуществляемые) ими в ходе исполнения муниципальной услуги</w:t>
      </w:r>
      <w:proofErr w:type="gramStart"/>
      <w:r w:rsidRPr="00B0029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г) положения, характеризующие требования к порядку и формам контроля за исполнением муниципальной   услуги</w:t>
      </w:r>
      <w:proofErr w:type="gramStart"/>
      <w:r w:rsidRPr="00B002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298">
        <w:rPr>
          <w:rFonts w:ascii="Times New Roman" w:hAnsi="Times New Roman" w:cs="Times New Roman"/>
          <w:sz w:val="28"/>
          <w:szCs w:val="28"/>
        </w:rPr>
        <w:t xml:space="preserve"> в том числе со стороны граждан, их объединений и организаций.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20. В разделе, касающемся досудебного (внесудебного) порядка обжалования решений и действий (бездействия) органа, исполняющего муниципальную  услуги</w:t>
      </w:r>
      <w:proofErr w:type="gramStart"/>
      <w:r w:rsidRPr="00B002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298">
        <w:rPr>
          <w:rFonts w:ascii="Times New Roman" w:hAnsi="Times New Roman" w:cs="Times New Roman"/>
          <w:sz w:val="28"/>
          <w:szCs w:val="28"/>
        </w:rPr>
        <w:t xml:space="preserve"> а также должностных лиц, муниципальных служащих, указываются: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услуги</w:t>
      </w:r>
      <w:proofErr w:type="gramStart"/>
      <w:r w:rsidRPr="00B0029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б) предмет досудебного (внесудебного) обжалования;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в)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г) основания для начала процедуры досудебного (внесудебного) обжалования;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д) права заинтересованных лиц на получение информации и документов, необходимых для обоснования и рассмотрения жалобы (претензии);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е) органы и должностные лица, которым может быть адресована жалоба (претензия) заявителя в досудебном (внесудебном) порядке;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lastRenderedPageBreak/>
        <w:t xml:space="preserve">    ж) сроки рассмотрения жалобы (претензии);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 з) результат досудебного (внесудебного) обжалования применительно к каждой процедуре либо инстанции обжалования.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III. Организация экспертиз проектов регламентов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 21. Проекты регламентов подлежат независимой экспертизе.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 22. Предметом независимой экспертизы проекта регламента (далее – независимая экспертиза) является оценка возможного положительного эффекта, а также возможных негативных последствий </w:t>
      </w:r>
      <w:proofErr w:type="gramStart"/>
      <w:r w:rsidRPr="00B00298">
        <w:rPr>
          <w:rFonts w:ascii="Times New Roman" w:hAnsi="Times New Roman" w:cs="Times New Roman"/>
          <w:sz w:val="28"/>
          <w:szCs w:val="28"/>
        </w:rPr>
        <w:t>реализации положений проекта административного регламента исполнения муниципальной   услуги</w:t>
      </w:r>
      <w:proofErr w:type="gramEnd"/>
      <w:r w:rsidRPr="00B00298">
        <w:rPr>
          <w:rFonts w:ascii="Times New Roman" w:hAnsi="Times New Roman" w:cs="Times New Roman"/>
          <w:sz w:val="28"/>
          <w:szCs w:val="28"/>
        </w:rPr>
        <w:t xml:space="preserve">  для граждан и организаций.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23.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24. Срок, отведенный для проведения независимой экспертизы, указывается при размещении проекта регламента в информационно-телекоммуникационной сети Интернет на официальном сайте администрации Усть-Джегутинского муниципального района</w:t>
      </w:r>
      <w:proofErr w:type="gramStart"/>
      <w:r w:rsidRPr="00B00298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B00298">
        <w:rPr>
          <w:rFonts w:ascii="Times New Roman" w:hAnsi="Times New Roman" w:cs="Times New Roman"/>
          <w:sz w:val="28"/>
          <w:szCs w:val="28"/>
        </w:rPr>
        <w:t xml:space="preserve"> Данный срок не может быть менее одного месяца со дня размещения проекта регламента в информационно-телекоммуникационной сети Интернет.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25. 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26. Непоступление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уполномоченным должностным лицом администрации  Эльтаркачского  сельского поселения  Усть-Джегутинского  муниципального района и последующего утверждения административного регламента.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27. Предметом экспертизы проектов регламентов, проводимой уполномоченным должностным лицом администрации Эльтаркачского   сельского поселения Усть-Джегутинского муниципального района, является оценка соответствия проектов регламентов требованиям, предъявляемым к ним Федеральным законом от 27.07.2010 г. N 210-ФЗ и настоящим Порядком, а также оценка учета результатов независимой экспертизы в проектах регламентов.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28. Орган, ответственный за утверждение регламента, готовит и представляет на экспертизу вместе с проектом регламента пояснительную записку.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lastRenderedPageBreak/>
        <w:t xml:space="preserve">    В пояснительной записке к проекту регламента приводится информация об основных предполагаемых улучшениях исполнения муниципальной  услуги  в случае принятия регламента, сведения об учете рекомендаций независимой экспертизы, предложений заинтересованных организаций и граждан.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  29. </w:t>
      </w:r>
      <w:proofErr w:type="gramStart"/>
      <w:r w:rsidRPr="00B00298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Pr="00B00298">
        <w:rPr>
          <w:rFonts w:ascii="Times New Roman" w:hAnsi="Times New Roman" w:cs="Times New Roman"/>
          <w:sz w:val="28"/>
          <w:szCs w:val="28"/>
        </w:rPr>
        <w:t xml:space="preserve"> на проект регламента уполномоченное должностное лицо администрации Эльтаркачского  сельского поселения  Усть-Джегутинского муниципального района представляет однократно в срок не более 20 рабочих дней.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298">
        <w:rPr>
          <w:rFonts w:ascii="Times New Roman" w:hAnsi="Times New Roman" w:cs="Times New Roman"/>
          <w:sz w:val="28"/>
          <w:szCs w:val="28"/>
        </w:rPr>
        <w:t xml:space="preserve">  30. Орган, ответственный за утверждение регламента, обеспечивает учет замечаний и предложений, содержащихся в заключени</w:t>
      </w:r>
      <w:proofErr w:type="gramStart"/>
      <w:r w:rsidRPr="00B002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00298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администрации Эльтаркачского   сельского поселения Усть-Джегутинского муниципального района.</w:t>
      </w: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D32" w:rsidRPr="00B00298" w:rsidRDefault="00F36D32" w:rsidP="00F36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D32" w:rsidRPr="00B00298" w:rsidRDefault="00F36D32" w:rsidP="00F36D32">
      <w:pPr>
        <w:jc w:val="both"/>
        <w:rPr>
          <w:sz w:val="28"/>
          <w:szCs w:val="28"/>
        </w:rPr>
      </w:pPr>
    </w:p>
    <w:p w:rsidR="00F36D32" w:rsidRDefault="00F36D32" w:rsidP="00F36D32">
      <w:pPr>
        <w:jc w:val="both"/>
        <w:rPr>
          <w:sz w:val="28"/>
          <w:szCs w:val="28"/>
        </w:rPr>
      </w:pPr>
    </w:p>
    <w:p w:rsidR="00F36D32" w:rsidRDefault="00F36D32" w:rsidP="00F36D32">
      <w:pPr>
        <w:jc w:val="both"/>
        <w:rPr>
          <w:sz w:val="28"/>
          <w:szCs w:val="28"/>
        </w:rPr>
      </w:pPr>
    </w:p>
    <w:p w:rsidR="00F36D32" w:rsidRDefault="00F36D32" w:rsidP="00F36D32">
      <w:pPr>
        <w:jc w:val="both"/>
        <w:rPr>
          <w:sz w:val="28"/>
          <w:szCs w:val="28"/>
        </w:rPr>
      </w:pPr>
    </w:p>
    <w:p w:rsidR="00F36D32" w:rsidRDefault="00F36D32" w:rsidP="00F36D32">
      <w:pPr>
        <w:jc w:val="both"/>
        <w:rPr>
          <w:sz w:val="28"/>
          <w:szCs w:val="28"/>
        </w:rPr>
      </w:pPr>
    </w:p>
    <w:p w:rsidR="00F36D32" w:rsidRDefault="00F36D32" w:rsidP="00F36D32">
      <w:pPr>
        <w:jc w:val="both"/>
        <w:rPr>
          <w:sz w:val="28"/>
          <w:szCs w:val="28"/>
        </w:rPr>
      </w:pPr>
    </w:p>
    <w:p w:rsidR="00F36D32" w:rsidRDefault="00F36D32" w:rsidP="00F36D32">
      <w:pPr>
        <w:jc w:val="both"/>
        <w:rPr>
          <w:sz w:val="28"/>
          <w:szCs w:val="28"/>
        </w:rPr>
      </w:pPr>
    </w:p>
    <w:p w:rsidR="00F36D32" w:rsidRDefault="00F36D32" w:rsidP="00F36D32">
      <w:pPr>
        <w:jc w:val="both"/>
        <w:rPr>
          <w:sz w:val="28"/>
          <w:szCs w:val="28"/>
        </w:rPr>
      </w:pPr>
    </w:p>
    <w:p w:rsidR="00F36D32" w:rsidRDefault="00F36D32" w:rsidP="00F36D32">
      <w:pPr>
        <w:jc w:val="both"/>
        <w:rPr>
          <w:sz w:val="28"/>
          <w:szCs w:val="28"/>
        </w:rPr>
      </w:pPr>
    </w:p>
    <w:p w:rsidR="00F36D32" w:rsidRDefault="00F36D32" w:rsidP="00F36D32">
      <w:pPr>
        <w:jc w:val="both"/>
        <w:rPr>
          <w:sz w:val="28"/>
          <w:szCs w:val="28"/>
        </w:rPr>
      </w:pPr>
    </w:p>
    <w:p w:rsidR="00F36D32" w:rsidRDefault="00F36D32" w:rsidP="00F36D32">
      <w:pPr>
        <w:jc w:val="both"/>
        <w:rPr>
          <w:sz w:val="28"/>
          <w:szCs w:val="28"/>
        </w:rPr>
      </w:pPr>
    </w:p>
    <w:p w:rsidR="00F36D32" w:rsidRDefault="00F36D32" w:rsidP="00F36D32">
      <w:pPr>
        <w:jc w:val="both"/>
        <w:rPr>
          <w:sz w:val="28"/>
          <w:szCs w:val="28"/>
        </w:rPr>
      </w:pPr>
    </w:p>
    <w:p w:rsidR="00F36D32" w:rsidRDefault="00F36D32" w:rsidP="00F36D32">
      <w:pPr>
        <w:jc w:val="both"/>
        <w:rPr>
          <w:sz w:val="28"/>
          <w:szCs w:val="28"/>
        </w:rPr>
      </w:pPr>
    </w:p>
    <w:p w:rsidR="00F36D32" w:rsidRDefault="00F36D32" w:rsidP="00F36D32">
      <w:pPr>
        <w:jc w:val="both"/>
        <w:rPr>
          <w:sz w:val="28"/>
          <w:szCs w:val="28"/>
        </w:rPr>
      </w:pPr>
    </w:p>
    <w:p w:rsidR="00F36D32" w:rsidRDefault="00F36D32" w:rsidP="00F36D32">
      <w:pPr>
        <w:jc w:val="both"/>
        <w:rPr>
          <w:sz w:val="28"/>
          <w:szCs w:val="28"/>
        </w:rPr>
      </w:pPr>
    </w:p>
    <w:p w:rsidR="00F36D32" w:rsidRDefault="00F36D32" w:rsidP="00F36D32">
      <w:pPr>
        <w:jc w:val="both"/>
        <w:rPr>
          <w:sz w:val="28"/>
          <w:szCs w:val="28"/>
        </w:rPr>
      </w:pPr>
    </w:p>
    <w:p w:rsidR="00F36D32" w:rsidRDefault="00F36D32" w:rsidP="00F36D32">
      <w:pPr>
        <w:jc w:val="both"/>
        <w:rPr>
          <w:sz w:val="28"/>
          <w:szCs w:val="28"/>
        </w:rPr>
      </w:pPr>
    </w:p>
    <w:p w:rsidR="00F36D32" w:rsidRDefault="00F36D32" w:rsidP="00F36D32">
      <w:pPr>
        <w:jc w:val="both"/>
        <w:rPr>
          <w:sz w:val="28"/>
          <w:szCs w:val="28"/>
        </w:rPr>
      </w:pPr>
    </w:p>
    <w:p w:rsidR="00F36D32" w:rsidRDefault="00F36D32" w:rsidP="00F36D32">
      <w:pPr>
        <w:jc w:val="both"/>
        <w:rPr>
          <w:sz w:val="28"/>
          <w:szCs w:val="28"/>
        </w:rPr>
      </w:pPr>
    </w:p>
    <w:p w:rsidR="00F36D32" w:rsidRDefault="00F36D32" w:rsidP="00F36D32">
      <w:pPr>
        <w:jc w:val="both"/>
        <w:rPr>
          <w:sz w:val="28"/>
          <w:szCs w:val="28"/>
        </w:rPr>
      </w:pPr>
    </w:p>
    <w:p w:rsidR="00F36D32" w:rsidRDefault="00F36D32" w:rsidP="00F36D32">
      <w:pPr>
        <w:jc w:val="both"/>
        <w:rPr>
          <w:sz w:val="28"/>
          <w:szCs w:val="28"/>
        </w:rPr>
      </w:pPr>
    </w:p>
    <w:p w:rsidR="00F36D32" w:rsidRDefault="00F36D32" w:rsidP="00F36D32">
      <w:pPr>
        <w:jc w:val="both"/>
        <w:rPr>
          <w:sz w:val="28"/>
          <w:szCs w:val="28"/>
        </w:rPr>
      </w:pPr>
    </w:p>
    <w:p w:rsidR="00F36D32" w:rsidRDefault="00F36D32" w:rsidP="00F36D32">
      <w:pPr>
        <w:jc w:val="both"/>
        <w:rPr>
          <w:sz w:val="28"/>
          <w:szCs w:val="28"/>
        </w:rPr>
      </w:pPr>
    </w:p>
    <w:p w:rsidR="00F36D32" w:rsidRDefault="00F36D32" w:rsidP="00F36D32">
      <w:pPr>
        <w:jc w:val="both"/>
        <w:rPr>
          <w:sz w:val="28"/>
          <w:szCs w:val="28"/>
        </w:rPr>
      </w:pPr>
    </w:p>
    <w:p w:rsidR="00F36D32" w:rsidRDefault="00F36D32" w:rsidP="00F36D32">
      <w:pPr>
        <w:jc w:val="both"/>
        <w:rPr>
          <w:sz w:val="28"/>
          <w:szCs w:val="28"/>
        </w:rPr>
      </w:pPr>
    </w:p>
    <w:p w:rsidR="00F36D32" w:rsidRDefault="00F36D32" w:rsidP="00F36D32">
      <w:pPr>
        <w:jc w:val="both"/>
        <w:rPr>
          <w:sz w:val="28"/>
          <w:szCs w:val="28"/>
        </w:rPr>
      </w:pPr>
    </w:p>
    <w:p w:rsidR="00F36D32" w:rsidRDefault="00F36D32" w:rsidP="00F36D32">
      <w:pPr>
        <w:jc w:val="both"/>
        <w:rPr>
          <w:sz w:val="28"/>
          <w:szCs w:val="28"/>
        </w:rPr>
      </w:pPr>
    </w:p>
    <w:p w:rsidR="00BB7A8F" w:rsidRDefault="00BB7A8F">
      <w:bookmarkStart w:id="0" w:name="_GoBack"/>
      <w:bookmarkEnd w:id="0"/>
    </w:p>
    <w:sectPr w:rsidR="00BB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00"/>
    <w:rsid w:val="00BB7A8F"/>
    <w:rsid w:val="00F36D32"/>
    <w:rsid w:val="00FA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6D32"/>
    <w:pPr>
      <w:spacing w:after="0" w:line="240" w:lineRule="auto"/>
    </w:pPr>
    <w:rPr>
      <w:rFonts w:ascii="Calibri" w:eastAsia="Calibri" w:hAnsi="Calibri" w:cs="Calibri"/>
    </w:rPr>
  </w:style>
  <w:style w:type="paragraph" w:customStyle="1" w:styleId="printc">
    <w:name w:val="printc"/>
    <w:basedOn w:val="a"/>
    <w:rsid w:val="00F36D32"/>
    <w:pPr>
      <w:spacing w:before="144" w:after="288"/>
      <w:jc w:val="center"/>
    </w:pPr>
    <w:rPr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F36D3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6D32"/>
    <w:pPr>
      <w:spacing w:after="0" w:line="240" w:lineRule="auto"/>
    </w:pPr>
    <w:rPr>
      <w:rFonts w:ascii="Calibri" w:eastAsia="Calibri" w:hAnsi="Calibri" w:cs="Calibri"/>
    </w:rPr>
  </w:style>
  <w:style w:type="paragraph" w:customStyle="1" w:styleId="printc">
    <w:name w:val="printc"/>
    <w:basedOn w:val="a"/>
    <w:rsid w:val="00F36D32"/>
    <w:pPr>
      <w:spacing w:before="144" w:after="288"/>
      <w:jc w:val="center"/>
    </w:pPr>
    <w:rPr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F36D3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2940</Words>
  <Characters>16758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2</cp:revision>
  <dcterms:created xsi:type="dcterms:W3CDTF">2012-06-29T09:32:00Z</dcterms:created>
  <dcterms:modified xsi:type="dcterms:W3CDTF">2012-06-29T09:33:00Z</dcterms:modified>
</cp:coreProperties>
</file>