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07" w:rsidRDefault="00057A07" w:rsidP="00057A07">
      <w:pPr>
        <w:rPr>
          <w:sz w:val="28"/>
          <w:szCs w:val="28"/>
        </w:rPr>
      </w:pPr>
    </w:p>
    <w:p w:rsidR="00057A07" w:rsidRPr="00AA1158" w:rsidRDefault="00057A07" w:rsidP="00057A07">
      <w:pPr>
        <w:jc w:val="center"/>
        <w:rPr>
          <w:b/>
          <w:sz w:val="20"/>
          <w:szCs w:val="20"/>
        </w:rPr>
      </w:pPr>
      <w:r w:rsidRPr="00AA1158">
        <w:rPr>
          <w:b/>
          <w:sz w:val="20"/>
          <w:szCs w:val="20"/>
        </w:rPr>
        <w:t>РОССИЙСКАЯ ФЕДЕРАЦИЯ</w:t>
      </w:r>
    </w:p>
    <w:p w:rsidR="00057A07" w:rsidRPr="00AA1158" w:rsidRDefault="00057A07" w:rsidP="00057A07">
      <w:pPr>
        <w:jc w:val="center"/>
        <w:rPr>
          <w:b/>
          <w:sz w:val="20"/>
          <w:szCs w:val="20"/>
        </w:rPr>
      </w:pPr>
      <w:r w:rsidRPr="00AA1158">
        <w:rPr>
          <w:b/>
          <w:sz w:val="20"/>
          <w:szCs w:val="20"/>
        </w:rPr>
        <w:t>КАРАЧАЕВО-ЧЕРКЕССКАЯ РЕСПУБЛИКА</w:t>
      </w:r>
    </w:p>
    <w:p w:rsidR="00057A07" w:rsidRPr="00AA1158" w:rsidRDefault="00057A07" w:rsidP="00057A07">
      <w:pPr>
        <w:jc w:val="center"/>
        <w:rPr>
          <w:b/>
          <w:sz w:val="20"/>
          <w:szCs w:val="20"/>
        </w:rPr>
      </w:pPr>
      <w:r w:rsidRPr="00AA1158">
        <w:rPr>
          <w:b/>
          <w:sz w:val="20"/>
          <w:szCs w:val="20"/>
        </w:rPr>
        <w:t>УСТЬ-ДЖЕГУТИНСКИЙ МУНИЦИПАЛЬНЫЙ РАЙОН</w:t>
      </w:r>
    </w:p>
    <w:p w:rsidR="00057A07" w:rsidRPr="00AA1158" w:rsidRDefault="00057A07" w:rsidP="00057A07">
      <w:pPr>
        <w:jc w:val="center"/>
        <w:rPr>
          <w:b/>
          <w:sz w:val="20"/>
          <w:szCs w:val="20"/>
        </w:rPr>
      </w:pPr>
      <w:r w:rsidRPr="00AA1158">
        <w:rPr>
          <w:b/>
          <w:sz w:val="20"/>
          <w:szCs w:val="20"/>
        </w:rPr>
        <w:t>АДМИНИСТРАЦИЯ ЭЛЬТАРКАЧСКОГО СЕЛЬСКОГО ПОСЕЛЕНИЯ</w:t>
      </w:r>
    </w:p>
    <w:p w:rsidR="00057A07" w:rsidRPr="00AA1158" w:rsidRDefault="00057A07" w:rsidP="00057A07">
      <w:pPr>
        <w:jc w:val="center"/>
        <w:rPr>
          <w:b/>
          <w:sz w:val="20"/>
          <w:szCs w:val="20"/>
        </w:rPr>
      </w:pPr>
    </w:p>
    <w:p w:rsidR="00057A07" w:rsidRPr="00AA1158" w:rsidRDefault="00057A07" w:rsidP="00057A07">
      <w:pPr>
        <w:jc w:val="center"/>
        <w:rPr>
          <w:b/>
          <w:sz w:val="20"/>
          <w:szCs w:val="20"/>
        </w:rPr>
      </w:pPr>
      <w:r w:rsidRPr="00AA1158">
        <w:rPr>
          <w:b/>
          <w:sz w:val="20"/>
          <w:szCs w:val="20"/>
        </w:rPr>
        <w:t>ПОСТАНОВЛЕНИЕ</w:t>
      </w:r>
    </w:p>
    <w:p w:rsidR="00057A07" w:rsidRDefault="00057A07" w:rsidP="00057A07">
      <w:pPr>
        <w:rPr>
          <w:b/>
        </w:rPr>
      </w:pPr>
    </w:p>
    <w:p w:rsidR="00057A07" w:rsidRDefault="00057A07" w:rsidP="00057A07">
      <w:pPr>
        <w:rPr>
          <w:szCs w:val="28"/>
        </w:rPr>
      </w:pPr>
      <w:r>
        <w:rPr>
          <w:szCs w:val="28"/>
        </w:rPr>
        <w:t xml:space="preserve">21.08. </w:t>
      </w:r>
      <w:r>
        <w:rPr>
          <w:szCs w:val="28"/>
          <w:u w:val="single"/>
        </w:rPr>
        <w:t xml:space="preserve"> 2020г.</w:t>
      </w:r>
      <w:r>
        <w:rPr>
          <w:szCs w:val="28"/>
        </w:rPr>
        <w:t xml:space="preserve">                        а.Эльтаркач                        № 39</w:t>
      </w:r>
    </w:p>
    <w:p w:rsidR="00057A07" w:rsidRDefault="00057A07" w:rsidP="00057A07">
      <w:pPr>
        <w:rPr>
          <w:szCs w:val="28"/>
        </w:rPr>
      </w:pPr>
    </w:p>
    <w:p w:rsidR="00057A07" w:rsidRDefault="00057A07" w:rsidP="00057A07">
      <w:pPr>
        <w:tabs>
          <w:tab w:val="left" w:pos="8425"/>
        </w:tabs>
      </w:pPr>
      <w:r>
        <w:rPr>
          <w:szCs w:val="28"/>
        </w:rPr>
        <w:t>О</w:t>
      </w:r>
      <w:r w:rsidRPr="00505CC4">
        <w:t xml:space="preserve"> порядке</w:t>
      </w:r>
      <w:r>
        <w:t xml:space="preserve"> разработки и</w:t>
      </w:r>
      <w:r w:rsidRPr="00505CC4">
        <w:t xml:space="preserve"> утверждения схем размещения нестационарных торговых объектов   на территории </w:t>
      </w:r>
      <w:r>
        <w:t>Эльтаркачского сельского поселения Усть-Джегутинского муниципального района Карачаево-Черкесской Республики</w:t>
      </w:r>
    </w:p>
    <w:p w:rsidR="00057A07" w:rsidRPr="00505CC4" w:rsidRDefault="00057A07" w:rsidP="00057A07">
      <w:pPr>
        <w:tabs>
          <w:tab w:val="left" w:pos="8425"/>
        </w:tabs>
      </w:pPr>
    </w:p>
    <w:p w:rsidR="00057A07" w:rsidRDefault="00057A07" w:rsidP="00057A07">
      <w:pPr>
        <w:autoSpaceDE w:val="0"/>
        <w:autoSpaceDN w:val="0"/>
        <w:adjustRightInd w:val="0"/>
        <w:jc w:val="both"/>
        <w:outlineLvl w:val="0"/>
      </w:pPr>
      <w:r>
        <w:t xml:space="preserve">      В целях развития торговой деятельности на территории Эльтаркачского сельского поселения Усть-Джегутинского муниципального района Карачаево-Черкесской Республики,  обеспечения стабильности прав хозяйствующих субъектов, осуществляющих торговую деятельность, и возможности долгосрочного планирования ими своего бизнеса, а также создания упорядочения размещения и функционирования нестационарных торговых объектов, в соответствии с частью 1 статьи 39.36 Земельного кодекса Российской Федерации, Федеральным законом от 28.12.2009 года №381-ФЗ «Об основах государственного регулирования торговой деятельности в Российской Федерации», Указом Президента Российской Федерации от 29.01.1992 года № 65 «О свободе торговли»,   </w:t>
      </w:r>
      <w:r>
        <w:rPr>
          <w:rStyle w:val="a3"/>
          <w:rFonts w:eastAsia="Calibri"/>
        </w:rPr>
        <w:t xml:space="preserve">Федеральным </w:t>
      </w:r>
      <w:hyperlink r:id="rId4" w:history="1">
        <w:r>
          <w:rPr>
            <w:rStyle w:val="a3"/>
            <w:rFonts w:eastAsia="Calibri"/>
          </w:rPr>
          <w:t>законом</w:t>
        </w:r>
      </w:hyperlink>
      <w:r>
        <w:rPr>
          <w:rStyle w:val="a3"/>
          <w:rFonts w:eastAsia="Calibri"/>
        </w:rPr>
        <w:t xml:space="preserve"> от 28.12.2009 N 381-ФЗ "Об основах государственного регулирования торговой деятельности в Российской Федерации", с учетом положений Федерального закона от 06.10.2003 № 131-ФЗ «Об общих принципах организации местного самоуправления в Российской Федерации</w:t>
      </w:r>
      <w:r>
        <w:t xml:space="preserve"> </w:t>
      </w:r>
    </w:p>
    <w:p w:rsidR="00057A07" w:rsidRDefault="00057A07" w:rsidP="00057A07">
      <w:pPr>
        <w:spacing w:before="100" w:beforeAutospacing="1"/>
      </w:pPr>
      <w:r>
        <w:t>ПОСТАНОВЛЯЮ:</w:t>
      </w:r>
    </w:p>
    <w:p w:rsidR="00057A07" w:rsidRPr="003A72FE" w:rsidRDefault="00057A07" w:rsidP="00057A07">
      <w:r w:rsidRPr="003A72FE">
        <w:t xml:space="preserve">     1. Утвердить Порядок разработки и утверждения схем размещения нестационарных торговых объектов </w:t>
      </w:r>
      <w:r>
        <w:t xml:space="preserve"> </w:t>
      </w:r>
      <w:r w:rsidRPr="003A72FE">
        <w:t xml:space="preserve"> на территории Эльтаркачского сельского поселения Усть-Джегутинского муниципального района Карачаево-Черкесской Республики (далее Порядок) согласно приложению 1. </w:t>
      </w:r>
    </w:p>
    <w:p w:rsidR="00057A07" w:rsidRPr="003A72FE" w:rsidRDefault="00057A07" w:rsidP="00057A07">
      <w:r w:rsidRPr="003A72FE">
        <w:t xml:space="preserve">     2. Утвердить схему размещения нестационарных торговых объектов на территории Эльтаркачского сельского поселения Усть-Джегутинского муниципального района Карачаево-Черкесской Республики согласно приложению 2.</w:t>
      </w:r>
    </w:p>
    <w:p w:rsidR="00057A07" w:rsidRDefault="00057A07" w:rsidP="00057A07">
      <w:r>
        <w:t>3.</w:t>
      </w:r>
      <w:r w:rsidRPr="003A72FE">
        <w:t> Утвердить    Положение   о   комиссии   по   организации   нестационарной  торговой</w:t>
      </w:r>
    </w:p>
    <w:p w:rsidR="00057A07" w:rsidRPr="003A72FE" w:rsidRDefault="00057A07" w:rsidP="00057A07">
      <w:r w:rsidRPr="003A72FE">
        <w:t> </w:t>
      </w:r>
      <w:r>
        <w:t>сети</w:t>
      </w:r>
      <w:r w:rsidRPr="003A72FE">
        <w:t xml:space="preserve">   на   территории Эльтаркачского сельского поселения Усть-Джегутинского муниципального района Карачаево-Черкесской Республики согласно приложению 3.   </w:t>
      </w:r>
    </w:p>
    <w:p w:rsidR="00057A07" w:rsidRPr="003A72FE" w:rsidRDefault="00057A07" w:rsidP="00057A07">
      <w:r w:rsidRPr="003A72FE">
        <w:t xml:space="preserve">     4. Утвердить состав комиссии по организации нестационарной торговой сети на территории Эльтаркачского сельского поселения Усть-Джегутинского муниципального района Карачаево-Черкесской Республики согласно приложению 4. </w:t>
      </w:r>
    </w:p>
    <w:p w:rsidR="00057A07" w:rsidRDefault="00057A07" w:rsidP="00057A07">
      <w:pPr>
        <w:pStyle w:val="a4"/>
        <w:ind w:right="-284"/>
        <w:jc w:val="both"/>
        <w:rPr>
          <w:rFonts w:ascii="Times New Roman" w:hAnsi="Times New Roman" w:cs="Times New Roman"/>
        </w:rPr>
      </w:pPr>
      <w:r w:rsidRPr="003A72FE">
        <w:rPr>
          <w:rFonts w:ascii="Times New Roman" w:hAnsi="Times New Roman" w:cs="Times New Roman"/>
        </w:rPr>
        <w:t xml:space="preserve">     5. </w:t>
      </w:r>
      <w:r>
        <w:rPr>
          <w:rFonts w:ascii="Times New Roman" w:hAnsi="Times New Roman" w:cs="Times New Roman"/>
        </w:rPr>
        <w:t xml:space="preserve">Обнародовать настоящее </w:t>
      </w:r>
      <w:r w:rsidRPr="003A72FE">
        <w:rPr>
          <w:rFonts w:ascii="Times New Roman" w:hAnsi="Times New Roman" w:cs="Times New Roman"/>
        </w:rPr>
        <w:t xml:space="preserve"> постановление </w:t>
      </w:r>
      <w:r>
        <w:rPr>
          <w:rFonts w:ascii="Times New Roman" w:hAnsi="Times New Roman" w:cs="Times New Roman"/>
        </w:rPr>
        <w:t>на информационном стенде администрации.</w:t>
      </w:r>
    </w:p>
    <w:p w:rsidR="00057A07" w:rsidRDefault="00057A07" w:rsidP="00057A07">
      <w:pPr>
        <w:pStyle w:val="a4"/>
        <w:ind w:right="-284"/>
        <w:jc w:val="both"/>
        <w:rPr>
          <w:rFonts w:ascii="Times New Roman" w:hAnsi="Times New Roman" w:cs="Times New Roman"/>
        </w:rPr>
      </w:pPr>
      <w:r>
        <w:rPr>
          <w:rFonts w:ascii="Times New Roman" w:hAnsi="Times New Roman" w:cs="Times New Roman"/>
        </w:rPr>
        <w:t xml:space="preserve">      6.Р</w:t>
      </w:r>
      <w:r w:rsidRPr="003A72FE">
        <w:rPr>
          <w:rFonts w:ascii="Times New Roman" w:hAnsi="Times New Roman" w:cs="Times New Roman"/>
        </w:rPr>
        <w:t>азме</w:t>
      </w:r>
      <w:r>
        <w:rPr>
          <w:rFonts w:ascii="Times New Roman" w:hAnsi="Times New Roman" w:cs="Times New Roman"/>
        </w:rPr>
        <w:t>стить настоящее постановление</w:t>
      </w:r>
      <w:r w:rsidRPr="003A72FE">
        <w:rPr>
          <w:rFonts w:ascii="Times New Roman" w:hAnsi="Times New Roman" w:cs="Times New Roman"/>
        </w:rPr>
        <w:t xml:space="preserve"> на официальном сайте администрации Эльтаркачского сельского поселения</w:t>
      </w:r>
      <w:r>
        <w:rPr>
          <w:rFonts w:ascii="Times New Roman" w:hAnsi="Times New Roman" w:cs="Times New Roman"/>
        </w:rPr>
        <w:t xml:space="preserve"> в сети «Интернет»</w:t>
      </w:r>
    </w:p>
    <w:p w:rsidR="00057A07" w:rsidRPr="003A72FE" w:rsidRDefault="00057A07" w:rsidP="00057A07">
      <w:pPr>
        <w:pStyle w:val="a4"/>
        <w:ind w:right="-284"/>
        <w:jc w:val="both"/>
        <w:rPr>
          <w:rFonts w:ascii="Times New Roman" w:hAnsi="Times New Roman" w:cs="Times New Roman"/>
        </w:rPr>
      </w:pPr>
      <w:r>
        <w:rPr>
          <w:rFonts w:ascii="Times New Roman" w:hAnsi="Times New Roman" w:cs="Times New Roman"/>
        </w:rPr>
        <w:t xml:space="preserve">      7.Настоящее постановление </w:t>
      </w:r>
      <w:r w:rsidRPr="003A72FE">
        <w:rPr>
          <w:rFonts w:ascii="Times New Roman" w:hAnsi="Times New Roman" w:cs="Times New Roman"/>
        </w:rPr>
        <w:t xml:space="preserve"> вступает в силу с момента обнародования.       </w:t>
      </w:r>
    </w:p>
    <w:p w:rsidR="00057A07" w:rsidRPr="003A72FE" w:rsidRDefault="00057A07" w:rsidP="00057A07">
      <w:pPr>
        <w:pStyle w:val="a4"/>
        <w:ind w:right="-284"/>
        <w:jc w:val="both"/>
        <w:rPr>
          <w:rFonts w:ascii="Times New Roman" w:hAnsi="Times New Roman" w:cs="Times New Roman"/>
        </w:rPr>
      </w:pPr>
      <w:r w:rsidRPr="003A72FE">
        <w:rPr>
          <w:rFonts w:ascii="Times New Roman" w:hAnsi="Times New Roman" w:cs="Times New Roman"/>
        </w:rPr>
        <w:t xml:space="preserve">     </w:t>
      </w:r>
      <w:r>
        <w:rPr>
          <w:rFonts w:ascii="Times New Roman" w:hAnsi="Times New Roman" w:cs="Times New Roman"/>
        </w:rPr>
        <w:t xml:space="preserve"> 8</w:t>
      </w:r>
      <w:r w:rsidRPr="003A72FE">
        <w:rPr>
          <w:rFonts w:ascii="Times New Roman" w:hAnsi="Times New Roman" w:cs="Times New Roman"/>
        </w:rPr>
        <w:t>. Контроль за исполнением постановления оставляю за собой</w:t>
      </w:r>
    </w:p>
    <w:p w:rsidR="00057A07" w:rsidRDefault="00057A07" w:rsidP="00057A07">
      <w:pPr>
        <w:pStyle w:val="a4"/>
        <w:ind w:right="-284"/>
        <w:jc w:val="both"/>
        <w:rPr>
          <w:rFonts w:ascii="Times New Roman" w:hAnsi="Times New Roman" w:cs="Times New Roman"/>
        </w:rPr>
      </w:pPr>
    </w:p>
    <w:p w:rsidR="00057A07" w:rsidRPr="003A72FE" w:rsidRDefault="00057A07" w:rsidP="00057A07">
      <w:pPr>
        <w:pStyle w:val="a4"/>
        <w:ind w:right="-284"/>
        <w:jc w:val="both"/>
        <w:rPr>
          <w:rFonts w:ascii="Times New Roman" w:hAnsi="Times New Roman" w:cs="Times New Roman"/>
        </w:rPr>
      </w:pPr>
      <w:r w:rsidRPr="003A72FE">
        <w:rPr>
          <w:rFonts w:ascii="Times New Roman" w:hAnsi="Times New Roman" w:cs="Times New Roman"/>
        </w:rPr>
        <w:t xml:space="preserve"> Глава  администрации Эльтаркачского </w:t>
      </w:r>
    </w:p>
    <w:p w:rsidR="00057A07" w:rsidRDefault="00057A07" w:rsidP="00057A07">
      <w:pPr>
        <w:pStyle w:val="a4"/>
        <w:ind w:right="-284"/>
        <w:jc w:val="both"/>
        <w:rPr>
          <w:rFonts w:ascii="Times New Roman" w:hAnsi="Times New Roman" w:cs="Times New Roman"/>
        </w:rPr>
      </w:pPr>
      <w:r w:rsidRPr="003A72FE">
        <w:rPr>
          <w:rFonts w:ascii="Times New Roman" w:hAnsi="Times New Roman" w:cs="Times New Roman"/>
        </w:rPr>
        <w:t xml:space="preserve">сельского поселения                                                                                        Б.А.Айбазов  </w:t>
      </w:r>
    </w:p>
    <w:p w:rsidR="00057A07" w:rsidRDefault="00057A07" w:rsidP="00057A07">
      <w:pPr>
        <w:pStyle w:val="a4"/>
        <w:ind w:right="-284"/>
        <w:jc w:val="both"/>
        <w:rPr>
          <w:rFonts w:ascii="Times New Roman" w:hAnsi="Times New Roman" w:cs="Times New Roman"/>
        </w:rPr>
      </w:pPr>
      <w:r w:rsidRPr="003A72FE">
        <w:rPr>
          <w:rFonts w:ascii="Times New Roman" w:hAnsi="Times New Roman" w:cs="Times New Roman"/>
        </w:rPr>
        <w:t xml:space="preserve">                                                                                                </w:t>
      </w:r>
    </w:p>
    <w:p w:rsidR="00057A07" w:rsidRDefault="00057A07" w:rsidP="00057A07">
      <w:pPr>
        <w:pStyle w:val="a4"/>
        <w:ind w:right="-284"/>
        <w:jc w:val="both"/>
        <w:rPr>
          <w:rFonts w:ascii="Times New Roman" w:hAnsi="Times New Roman" w:cs="Times New Roman"/>
        </w:rPr>
      </w:pPr>
    </w:p>
    <w:p w:rsidR="00057A07" w:rsidRPr="003A72FE" w:rsidRDefault="00057A07" w:rsidP="00057A07">
      <w:pPr>
        <w:pStyle w:val="a4"/>
        <w:ind w:right="-284"/>
        <w:jc w:val="both"/>
        <w:rPr>
          <w:rFonts w:ascii="Times New Roman" w:hAnsi="Times New Roman" w:cs="Times New Roman"/>
        </w:rPr>
      </w:pPr>
    </w:p>
    <w:p w:rsidR="00057A07" w:rsidRDefault="00057A07" w:rsidP="00057A07">
      <w:pPr>
        <w:jc w:val="center"/>
      </w:pPr>
      <w:r>
        <w:lastRenderedPageBreak/>
        <w:t xml:space="preserve">                                                           Приложение №1</w:t>
      </w:r>
      <w:r>
        <w:br/>
        <w:t xml:space="preserve">                                                                                         к постановлению  администрации </w:t>
      </w:r>
    </w:p>
    <w:p w:rsidR="00057A07" w:rsidRDefault="00057A07" w:rsidP="00057A07">
      <w:pPr>
        <w:jc w:val="center"/>
      </w:pPr>
      <w:r>
        <w:t xml:space="preserve">                                                                                          Эльтаркачского сельского поселения </w:t>
      </w:r>
    </w:p>
    <w:p w:rsidR="00057A07" w:rsidRDefault="00057A07" w:rsidP="00057A07">
      <w:pPr>
        <w:jc w:val="center"/>
      </w:pPr>
      <w:r>
        <w:t xml:space="preserve">                                                                                              От 21.08.2020  № 39</w:t>
      </w:r>
    </w:p>
    <w:p w:rsidR="00057A07" w:rsidRDefault="00057A07" w:rsidP="00057A07">
      <w:pPr>
        <w:jc w:val="center"/>
      </w:pPr>
    </w:p>
    <w:p w:rsidR="00057A07" w:rsidRPr="00AA1158" w:rsidRDefault="00057A07" w:rsidP="00057A07">
      <w:pPr>
        <w:jc w:val="center"/>
        <w:rPr>
          <w:b/>
          <w:bCs/>
        </w:rPr>
      </w:pPr>
      <w:r w:rsidRPr="00AA1158">
        <w:rPr>
          <w:b/>
          <w:bCs/>
        </w:rPr>
        <w:t xml:space="preserve">Порядок </w:t>
      </w:r>
    </w:p>
    <w:p w:rsidR="00057A07" w:rsidRPr="00AA1158" w:rsidRDefault="00057A07" w:rsidP="00057A07">
      <w:pPr>
        <w:jc w:val="center"/>
        <w:rPr>
          <w:b/>
        </w:rPr>
      </w:pPr>
      <w:r w:rsidRPr="00AA1158">
        <w:rPr>
          <w:b/>
        </w:rPr>
        <w:t xml:space="preserve">разработки и </w:t>
      </w:r>
      <w:r w:rsidRPr="00AA1158">
        <w:rPr>
          <w:b/>
          <w:bCs/>
        </w:rPr>
        <w:t xml:space="preserve">утверждения схемы размещения нестационарных торговых объектов </w:t>
      </w:r>
      <w:r>
        <w:rPr>
          <w:b/>
          <w:bCs/>
        </w:rPr>
        <w:t xml:space="preserve"> </w:t>
      </w:r>
      <w:r w:rsidRPr="00AA1158">
        <w:rPr>
          <w:b/>
          <w:bCs/>
        </w:rPr>
        <w:t xml:space="preserve"> на территории </w:t>
      </w:r>
      <w:r w:rsidRPr="00AA1158">
        <w:rPr>
          <w:b/>
        </w:rPr>
        <w:t xml:space="preserve">Эльтаркачского сельского поселения Усть-Джегутинского муниципального района Карачаево-Черкесской Республики </w:t>
      </w:r>
    </w:p>
    <w:p w:rsidR="00057A07" w:rsidRDefault="00057A07" w:rsidP="00057A07">
      <w:pPr>
        <w:jc w:val="center"/>
      </w:pPr>
      <w:r>
        <w:rPr>
          <w:b/>
          <w:bCs/>
        </w:rPr>
        <w:t>1. Общие положения</w:t>
      </w:r>
    </w:p>
    <w:p w:rsidR="00057A07" w:rsidRDefault="00057A07" w:rsidP="00057A07">
      <w:pPr>
        <w:pStyle w:val="a4"/>
        <w:jc w:val="both"/>
      </w:pPr>
      <w:r>
        <w:t xml:space="preserve">     1.1. Настоящий порядок разработки и утверждения схем размещения нестационарных торговых объектов (далее - НТО) разработан в целях реализации Федерального закона от 28 декабря 2009 года  № 381-ФЗ «Об основах государственного регулирования торговой деятельности в Российской Федерации», в соответствии с Земельным кодексом Российской Федерации, Градостроительным кодексом Российской Федерации, с учетом положений Федерального закона от 06.10.2003 № 131-ФЗ «Об общих принципах организации местного самоуправления в Российской Федерации»  и устанавливает процедуру разработки и утверждения администрацией Эльтаркачского сельского поселения   схемы размещения нестационарных торговых объектов на территории Эльтаркачского сельского поселения   (далее – схема).</w:t>
      </w:r>
    </w:p>
    <w:p w:rsidR="00057A07" w:rsidRDefault="00057A07" w:rsidP="00057A07">
      <w:pPr>
        <w:pStyle w:val="a4"/>
        <w:jc w:val="both"/>
      </w:pPr>
      <w:r>
        <w:t xml:space="preserve">      Настоящим порядком определяются требования к схемам размещения НТО на территории Эльтаркачского сельского поселения, их разработке, согласованию и утверждению, внесению изменений в такие схемы.  </w:t>
      </w:r>
    </w:p>
    <w:p w:rsidR="00057A07" w:rsidRDefault="00057A07" w:rsidP="00057A07">
      <w:pPr>
        <w:pStyle w:val="a4"/>
        <w:jc w:val="both"/>
      </w:pPr>
      <w:r>
        <w:t xml:space="preserve">      1.2. Настоящий Порядок разработан в целях: </w:t>
      </w:r>
    </w:p>
    <w:p w:rsidR="00057A07" w:rsidRDefault="00057A07" w:rsidP="00057A07">
      <w:pPr>
        <w:pStyle w:val="a4"/>
        <w:jc w:val="both"/>
      </w:pPr>
      <w:r>
        <w:t xml:space="preserve">- обеспечения единства требований к организации торговой деятельности при размещении НТО на территории поселения, соблюдения прав и законных интересов юридических лиц и индивидуальных предпринимателей, осуществляющих торговую деятельность в НТО, соблюдения прав и законных интересов населения при размещении НТО на территории поселения, соблюдения требований о размещении не менее чем шестидесяти процентов от общего количества НТО для использования субъектами малого и среднего предпринимательства, осуществляющими торговую деятельность, достижения нормативов минимальной обеспеченности населения площадью торговых объектов ; </w:t>
      </w:r>
    </w:p>
    <w:p w:rsidR="00057A07" w:rsidRDefault="00057A07" w:rsidP="00057A07">
      <w:pPr>
        <w:pStyle w:val="a4"/>
        <w:jc w:val="both"/>
      </w:pPr>
      <w:r>
        <w:t>- создания условий для улучшения организации и качества торгового обслуживания населения, и обеспечения доступности товаров для населения на территории сельского поселения;</w:t>
      </w:r>
    </w:p>
    <w:p w:rsidR="00057A07" w:rsidRDefault="00057A07" w:rsidP="00057A07">
      <w:pPr>
        <w:pStyle w:val="a4"/>
        <w:jc w:val="both"/>
      </w:pPr>
      <w:r>
        <w:t xml:space="preserve">     1.3.Требования,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ярмарках, а также при проведении праздничных и иных массовых мероприятий, имеющих краткосрочный характер.</w:t>
      </w:r>
    </w:p>
    <w:p w:rsidR="00057A07" w:rsidRDefault="00057A07" w:rsidP="00057A07">
      <w:pPr>
        <w:pStyle w:val="a4"/>
        <w:jc w:val="both"/>
      </w:pPr>
      <w:r>
        <w:t xml:space="preserve">     1.4.Утверждение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057A07" w:rsidRDefault="00057A07" w:rsidP="00057A07">
      <w:pPr>
        <w:pStyle w:val="a4"/>
        <w:jc w:val="both"/>
      </w:pPr>
      <w:r>
        <w:t xml:space="preserve">     1.5.Схема размещения нестационарных торговых объектов разрабатывается администрацией Эльтаркачского сельского поселения  и утверждается главой администрации Эльтаркачского сельского  поселения.</w:t>
      </w:r>
    </w:p>
    <w:p w:rsidR="00057A07" w:rsidRDefault="00057A07" w:rsidP="00057A07">
      <w:pPr>
        <w:pStyle w:val="a4"/>
        <w:jc w:val="both"/>
      </w:pPr>
      <w:r>
        <w:t xml:space="preserve">      1.6.Для целей настоящего Порядка используются следующие понятия:</w:t>
      </w:r>
      <w:r>
        <w:br/>
        <w:t>схема - документ, состоящий из текстовой и графической частей,  определяющий места размещения нестационарных торговых объектов, имеющий сведения об объекте, адресных ориентирах, периоде размещения, специализации торгового объекта, собственнике земельного участка (здания, строения, сооружения), на котором расположен нестационарный торговый объект, 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r>
        <w:b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w:t>
      </w:r>
      <w:r>
        <w:lastRenderedPageBreak/>
        <w:t>зависимости от присоединения или неприсоединения к сетям инженерно-технического обеспечения, в том числе передвижное сооружение.</w:t>
      </w:r>
    </w:p>
    <w:p w:rsidR="00057A07" w:rsidRDefault="00057A07" w:rsidP="00057A07">
      <w:pPr>
        <w:pStyle w:val="a4"/>
        <w:jc w:val="both"/>
      </w:pPr>
      <w:r>
        <w:t>К нестационарным торговым объектам относятся:</w:t>
      </w:r>
    </w:p>
    <w:p w:rsidR="00057A07" w:rsidRDefault="00057A07" w:rsidP="00057A07">
      <w:pPr>
        <w:pStyle w:val="a4"/>
        <w:jc w:val="both"/>
      </w:pPr>
      <w:r>
        <w:rPr>
          <w:b/>
          <w:bCs/>
        </w:rPr>
        <w:t xml:space="preserve">павильон </w:t>
      </w:r>
      <w:r>
        <w:t>- строение, имеющее торговый зал и рассчитанное на одно или несколько рабочих мест;</w:t>
      </w:r>
      <w:r>
        <w:br/>
      </w:r>
      <w:r>
        <w:rPr>
          <w:b/>
          <w:bCs/>
        </w:rPr>
        <w:t xml:space="preserve">киоск </w:t>
      </w:r>
      <w:r>
        <w:t>- строение, которое не имеет торгового зала и рассчитано на одно рабочее место продавца;</w:t>
      </w:r>
      <w:r>
        <w:br/>
      </w:r>
      <w:r>
        <w:rPr>
          <w:b/>
          <w:bCs/>
        </w:rPr>
        <w:t>торговый автомат</w:t>
      </w:r>
      <w:r>
        <w:t xml:space="preserve"> - временное техническое сооружение или конструкция, предназначенные для продажи штучных товаров без участия продавца;</w:t>
      </w:r>
      <w:r>
        <w:br/>
        <w:t>бахчевой развал - специально оборудованная временная огороженная конструкция, представляющая собой площадку для продажи бахчевых культур;</w:t>
      </w:r>
      <w:r>
        <w:br/>
      </w:r>
      <w:r>
        <w:rPr>
          <w:b/>
          <w:bCs/>
        </w:rPr>
        <w:t>передвижные сооружения</w:t>
      </w:r>
      <w:r>
        <w:t xml:space="preserve"> – автомагазины (автолавки, автоприцепы), изотермические емкости и цистерны, тележки, лотки,  палатки, корзины и иные специальные приспособления.</w:t>
      </w:r>
      <w:r>
        <w:b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057A07" w:rsidRDefault="00057A07" w:rsidP="00057A07">
      <w:pPr>
        <w:pStyle w:val="a4"/>
        <w:jc w:val="both"/>
      </w:pPr>
      <w:r>
        <w:rPr>
          <w:b/>
          <w:bCs/>
        </w:rPr>
        <w:t xml:space="preserve">2. Требования к разработке схемы </w:t>
      </w:r>
    </w:p>
    <w:p w:rsidR="00057A07" w:rsidRDefault="00057A07" w:rsidP="00057A07">
      <w:pPr>
        <w:pStyle w:val="a4"/>
        <w:jc w:val="both"/>
      </w:pPr>
      <w:r>
        <w:t xml:space="preserve">     2.1. При разработке схемы должны учитываться: </w:t>
      </w:r>
      <w:r>
        <w:br/>
        <w:t xml:space="preserve">     1) необходимость размещения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r>
        <w:br/>
        <w:t xml:space="preserve">     2) необходимость достижения нормативов минимальной обеспеченности населения площадью торговых объектов;</w:t>
      </w:r>
      <w:r>
        <w:br/>
        <w:t xml:space="preserve">     3) необходимость обеспечения устойчивого развития территории Эльтаркачского сельского поселения,  в том числе с учетом генерального плана поселения, схемы территориального планирования, правил землепользования и застройки (в том числе с учетом установленных градостроительных регламентов), документации по планировке территорий;</w:t>
      </w:r>
      <w:r>
        <w:br/>
        <w:t xml:space="preserve">     4) соответствие мест размещения нестационарных торговых объектов и их внешнего вида и внешнего архитектурного облика сложившейся застройки;</w:t>
      </w:r>
      <w:r>
        <w:br/>
        <w:t xml:space="preserve">     5) расстояние между нестационарными торговыми объектами, осуществляющими реализацию одинаковых групп товаров, должно составлять не менее 250 метров, за исключением нестационарных торговых объектов, расположенных в зонах рекреационного назначения;</w:t>
      </w:r>
      <w:r>
        <w:br/>
        <w:t xml:space="preserve">     6) обеспечение свободного движения пешеходов и доступа потребителей к объектам торговли, в том числе обеспечение без 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w:t>
      </w:r>
      <w:r>
        <w:br/>
        <w:t xml:space="preserve">     7) специализация нестационарного торгового объекта, минимальный ассортиментный перечень товаров, который должен быть постоянно в продаже, и номенклатура дополнительных групп товаров в соответствии со специализацией. </w:t>
      </w:r>
      <w:r>
        <w:br/>
        <w:t xml:space="preserve">     8) 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условиям приема, хранения и реализации товаров;</w:t>
      </w:r>
      <w:r>
        <w:br/>
        <w:t xml:space="preserve">     9) необходимость благоустройства площадки для размещения нестационарного торгового объекта и прилегающей территории;</w:t>
      </w:r>
    </w:p>
    <w:p w:rsidR="00057A07" w:rsidRDefault="00057A07" w:rsidP="00057A07">
      <w:pPr>
        <w:pStyle w:val="a4"/>
        <w:jc w:val="both"/>
      </w:pPr>
      <w:r>
        <w:t xml:space="preserve">    2.2. Период размещения нестационарных торговых объектов устанавливается в схеме для каждого нестационарного торгового объекта с учетом следующих особенностей:</w:t>
      </w:r>
      <w:r>
        <w:br/>
        <w:t xml:space="preserve">    1) для мест размещения передвижных торговых объектов по реализации мороженого, прохладительных напитков, кваса, в том числе в розлив, период размещения устанавливается с 1 апреля по 1 ноября;</w:t>
      </w:r>
      <w:r>
        <w:br/>
        <w:t xml:space="preserve">     2) для мест размещения бахчевых развалов период размещения устанавливается с 1 июля по 1 ноября;</w:t>
      </w:r>
      <w:r>
        <w:br/>
      </w:r>
      <w:r>
        <w:lastRenderedPageBreak/>
        <w:t xml:space="preserve">     3) для иных нестационарных торговых объектов, за исключением предусмотренных подпунктами 1-3 настоящего пункта, - с учетом необходимости обеспечения устойчивого развития территорий, но не более 3 лет.</w:t>
      </w:r>
    </w:p>
    <w:p w:rsidR="00057A07" w:rsidRDefault="00057A07" w:rsidP="00057A07">
      <w:pPr>
        <w:pStyle w:val="a4"/>
        <w:jc w:val="both"/>
      </w:pPr>
      <w:r>
        <w:t xml:space="preserve">     2.3. Не допускается размещение нестационарных торговых объектов:</w:t>
      </w:r>
      <w:r>
        <w:br/>
        <w:t xml:space="preserve">     1) на остановочных пунктах общественного транспорта;</w:t>
      </w:r>
      <w:r>
        <w:br/>
        <w:t xml:space="preserve">     2) в арках зданий, на газонах, цветниках, площадках (детских, для отдыха, спортивных), тротуарах шириной менее 3 метров;</w:t>
      </w:r>
      <w:r>
        <w:br/>
        <w:t xml:space="preserve">     3) ближе 5 метров от окон зданий и витрин стационарных торговых объектов;</w:t>
      </w:r>
      <w:r>
        <w:br/>
        <w:t xml:space="preserve">     4) на инженерных сетях и коммуникациях и в охранных зонах инженерных сетей и коммуникаций;</w:t>
      </w:r>
      <w:r>
        <w:br/>
        <w:t xml:space="preserve">      5) на обочинах автомобильных дорог  республиканского и муниципального значения.</w:t>
      </w:r>
    </w:p>
    <w:p w:rsidR="00057A07" w:rsidRDefault="00057A07" w:rsidP="00057A07">
      <w:pPr>
        <w:pStyle w:val="a4"/>
        <w:jc w:val="both"/>
      </w:pPr>
      <w:r>
        <w:rPr>
          <w:b/>
          <w:bCs/>
        </w:rPr>
        <w:t xml:space="preserve">3. Порядок утверждения схемы </w:t>
      </w:r>
    </w:p>
    <w:p w:rsidR="00057A07" w:rsidRDefault="00057A07" w:rsidP="00057A07">
      <w:pPr>
        <w:pStyle w:val="a4"/>
        <w:jc w:val="both"/>
      </w:pPr>
      <w:r>
        <w:t xml:space="preserve">     3.1. Схема должна состоять из двух частей:</w:t>
      </w:r>
      <w:r>
        <w:br/>
        <w:t xml:space="preserve">     1) текстовой части - разрабатывается в виде таблицы по форме согласно приложению № 2 к настоящему Порядку;</w:t>
      </w:r>
      <w:r>
        <w:br/>
        <w:t xml:space="preserve">     2) графической части – в масштабе 1:500-1:2000, разрабатывается в виде карты муниципального образования сельского поселения  или карт различных частей (населенных пунктов), входящих в состав сельского поселения  с предусмотренными на ней (на них) возможными местами размещения нестационарных торговых объектов согласно проектам планировки.</w:t>
      </w:r>
    </w:p>
    <w:p w:rsidR="00057A07" w:rsidRDefault="00057A07" w:rsidP="00057A07">
      <w:pPr>
        <w:pStyle w:val="a4"/>
        <w:jc w:val="both"/>
      </w:pPr>
      <w:r>
        <w:t xml:space="preserve">     3.2. Схема разрабатывается администрацией Эльтаркачского сельского поселения  и утверждается главой администрации  поселения с учетом требований, установленных разделом 2 настоящего Порядка. </w:t>
      </w:r>
    </w:p>
    <w:p w:rsidR="00057A07" w:rsidRDefault="00057A07" w:rsidP="00057A07">
      <w:pPr>
        <w:pStyle w:val="a4"/>
        <w:jc w:val="both"/>
      </w:pPr>
      <w:r>
        <w:t xml:space="preserve">     3.3.Утвержденная схема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администрации Эльтаркачского сельского поселения.  </w:t>
      </w:r>
    </w:p>
    <w:p w:rsidR="00057A07" w:rsidRDefault="00057A07" w:rsidP="00057A07">
      <w:pPr>
        <w:pStyle w:val="a4"/>
        <w:jc w:val="both"/>
      </w:pPr>
      <w:r>
        <w:t xml:space="preserve">      3.4.   Схема разрабатывается сроком на три года.</w:t>
      </w:r>
    </w:p>
    <w:p w:rsidR="00057A07" w:rsidRDefault="00057A07" w:rsidP="00057A07">
      <w:pPr>
        <w:pStyle w:val="a4"/>
        <w:jc w:val="both"/>
      </w:pPr>
      <w:r>
        <w:t xml:space="preserve">      3.5. В схему не чаще двух раз в год могут быть внесены изменения в порядке, установленном для ее разработки и утверждения.</w:t>
      </w:r>
    </w:p>
    <w:p w:rsidR="00057A07" w:rsidRDefault="00057A07" w:rsidP="00057A07">
      <w:pPr>
        <w:pStyle w:val="a4"/>
        <w:jc w:val="both"/>
      </w:pPr>
      <w:r>
        <w:t xml:space="preserve">      3.6. Изменения и дополнения в схему вносятся при поступлении мотивированных предложений от исполнительных органов государственной власти республики,   по результатам рассмотрения соответствующих заявлений хозяйствующих субъектов.</w:t>
      </w:r>
    </w:p>
    <w:p w:rsidR="00057A07" w:rsidRDefault="00057A07" w:rsidP="00057A07">
      <w:pPr>
        <w:pStyle w:val="a4"/>
        <w:jc w:val="both"/>
      </w:pPr>
      <w:r>
        <w:rPr>
          <w:b/>
          <w:bCs/>
        </w:rPr>
        <w:t>4. Предоставление субъектам предпринимательства мест для размещения нестационарных торговых объектов</w:t>
      </w:r>
    </w:p>
    <w:p w:rsidR="00057A07" w:rsidRDefault="00057A07" w:rsidP="00057A07">
      <w:pPr>
        <w:pStyle w:val="a4"/>
        <w:jc w:val="both"/>
      </w:pPr>
      <w:r>
        <w:t xml:space="preserve">     4.1. В целях размещения нестационарных объектов торговой сети для осуществления предпринимательской деятельности заявителем подается заявление в комиссию по организации нестационарной торговой сети на территории Эльтаркачского сельского поселения. </w:t>
      </w:r>
    </w:p>
    <w:p w:rsidR="00057A07" w:rsidRDefault="00057A07" w:rsidP="00057A07">
      <w:pPr>
        <w:pStyle w:val="a4"/>
        <w:jc w:val="both"/>
      </w:pPr>
      <w:r>
        <w:t xml:space="preserve">     4.2. В заявлении указываются:</w:t>
      </w:r>
      <w:r>
        <w:br/>
        <w:t xml:space="preserve">     1) для организации - организационно-правовая форма, наименование, местонахождение юридического лица, телефон, Ф.И.О. руководителя;</w:t>
      </w:r>
      <w:r>
        <w:br/>
        <w:t xml:space="preserve">     2) для индивидуального предпринимателя - Ф.И.О. домашний адрес, паспортные данные, телефон;</w:t>
      </w:r>
      <w:r>
        <w:br/>
        <w:t xml:space="preserve">     3) место расположения, специализация, тип, период функционирования объекта в соответствии со Схемой.</w:t>
      </w:r>
    </w:p>
    <w:p w:rsidR="00057A07" w:rsidRDefault="00057A07" w:rsidP="00057A07">
      <w:pPr>
        <w:pStyle w:val="a4"/>
        <w:jc w:val="both"/>
      </w:pPr>
      <w:r>
        <w:t xml:space="preserve">     4.3. К заявлению прилагаются:</w:t>
      </w:r>
      <w:r>
        <w:br/>
        <w:t xml:space="preserve">     1) копия свидетельства о государственной регистрации юридического лица либо физического лица в качестве индивидуального предпринимателя;</w:t>
      </w:r>
      <w:r>
        <w:br/>
        <w:t xml:space="preserve">     2) копия свидетельства о постановке на учет в налоговом органе;</w:t>
      </w:r>
      <w:r>
        <w:br/>
        <w:t xml:space="preserve">     3) для размещения киоска или павильона: ситуационный план земельного участка  М 1:500 с привязкой к существующим объектам капитального строительства, с нанесенными инженерными сетями коммуникациями, с указанием принадлежности земельного участка и границ землепользователей с обозначением согласованного места размещения объекта с администрацией Эльтаркачского сельского поселения;</w:t>
      </w:r>
      <w:r>
        <w:br/>
        <w:t xml:space="preserve">     4) для размещения автоприцепов, палаток, лотков и др. - схема размещения объекта; эскизный проект объекта (киоска, павильона), фотографии (палаток, автоприцепов, лотков и т.п.).</w:t>
      </w:r>
    </w:p>
    <w:p w:rsidR="00057A07" w:rsidRDefault="00057A07" w:rsidP="00057A07">
      <w:pPr>
        <w:pStyle w:val="a4"/>
        <w:jc w:val="both"/>
      </w:pPr>
      <w:r>
        <w:lastRenderedPageBreak/>
        <w:t xml:space="preserve">     4.4. Причинами отказа в размещении объекта могут быть:</w:t>
      </w:r>
      <w:r>
        <w:br/>
        <w:t xml:space="preserve">     1) отсутствие документов, предусмотренных пунктом 4.3. настоящего Порядка;</w:t>
      </w:r>
      <w:r>
        <w:br/>
        <w:t xml:space="preserve">     2) несоответствие объекта архитектурным, градостроительным, строительным, санитарно-эпидемиологическим, противопожарным и иным обязательным нормам и правилам;</w:t>
      </w:r>
      <w:r>
        <w:br/>
        <w:t xml:space="preserve">     3) отсутствие объекта в Схеме размещения нестационарных торговых объектов на территории Эльтаркачского сельского поселения; </w:t>
      </w:r>
    </w:p>
    <w:p w:rsidR="00057A07" w:rsidRDefault="00057A07" w:rsidP="00057A07">
      <w:pPr>
        <w:pStyle w:val="a4"/>
        <w:jc w:val="both"/>
      </w:pPr>
      <w:r>
        <w:t xml:space="preserve">     4)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 </w:t>
      </w:r>
    </w:p>
    <w:p w:rsidR="00057A07" w:rsidRDefault="00057A07" w:rsidP="00057A07">
      <w:pPr>
        <w:pStyle w:val="a4"/>
        <w:jc w:val="both"/>
      </w:pPr>
      <w:r>
        <w:t xml:space="preserve">     5)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 </w:t>
      </w:r>
    </w:p>
    <w:p w:rsidR="00057A07" w:rsidRDefault="00057A07" w:rsidP="00057A07">
      <w:pPr>
        <w:pStyle w:val="a4"/>
        <w:jc w:val="both"/>
      </w:pPr>
      <w:r>
        <w:t xml:space="preserve">     6) заявление подано неуполномоченным лицом. </w:t>
      </w:r>
    </w:p>
    <w:p w:rsidR="00057A07" w:rsidRDefault="00057A07" w:rsidP="00057A07">
      <w:pPr>
        <w:pStyle w:val="a4"/>
        <w:jc w:val="both"/>
      </w:pPr>
      <w:r>
        <w:t xml:space="preserve">     4.5. При наличии на дату заседания комиссии единственного заявления права на размещение НТО предоставляется такому заявителю, если не имеется оснований для отказа, предусмотренных пунктом 4.4. настоящего положения.</w:t>
      </w:r>
    </w:p>
    <w:p w:rsidR="00057A07" w:rsidRDefault="00057A07" w:rsidP="00057A07">
      <w:pPr>
        <w:pStyle w:val="a4"/>
        <w:jc w:val="both"/>
      </w:pPr>
      <w:r>
        <w:t xml:space="preserve">     4.6. При поступлении двух и более заявлений от субъектов предпринимательства на размещение одного и того же нестационарного торгового объекта в соответствии со Схемой комиссия оценивает такие заявления по критериям согласно приложению </w:t>
      </w:r>
      <w:r w:rsidRPr="00F674CF">
        <w:t xml:space="preserve">№ </w:t>
      </w:r>
      <w:r>
        <w:t xml:space="preserve">5 </w:t>
      </w:r>
      <w:r w:rsidRPr="00F674CF">
        <w:t>и</w:t>
      </w:r>
      <w:r>
        <w:t xml:space="preserve"> принимает решение о размещении того объекта, который имеет согласно представленным документам более высокий архитектурно-художественный уровень, лучшие предложения по благоустройству прилегающей территории.</w:t>
      </w:r>
    </w:p>
    <w:p w:rsidR="00057A07" w:rsidRDefault="00057A07" w:rsidP="00057A07">
      <w:pPr>
        <w:pStyle w:val="a4"/>
        <w:jc w:val="both"/>
      </w:pPr>
      <w:r>
        <w:t xml:space="preserve">      Каждый член комиссии оценивает каждое заявление по каждому критерию.</w:t>
      </w:r>
    </w:p>
    <w:p w:rsidR="00057A07" w:rsidRDefault="00057A07" w:rsidP="00057A07">
      <w:pPr>
        <w:pStyle w:val="a4"/>
        <w:jc w:val="both"/>
      </w:pPr>
      <w:r>
        <w:t xml:space="preserve">Баллы, выставленные одним членом комиссии одному заявителю,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 </w:t>
      </w:r>
    </w:p>
    <w:p w:rsidR="00057A07" w:rsidRDefault="00057A07" w:rsidP="00057A07">
      <w:pPr>
        <w:pStyle w:val="a4"/>
        <w:jc w:val="both"/>
      </w:pPr>
      <w:r>
        <w:t xml:space="preserve">       Итоговая оценка заявления вносится в протокол рассмотрения заявлений о предоставлении права на размещение НТО. </w:t>
      </w:r>
    </w:p>
    <w:p w:rsidR="00057A07" w:rsidRDefault="00057A07" w:rsidP="00057A07">
      <w:pPr>
        <w:pStyle w:val="a4"/>
        <w:jc w:val="both"/>
      </w:pPr>
      <w:r>
        <w:t xml:space="preserve">       Решение комиссии (выписка из протокола, подписанная секретарем и председателем  комиссии, а  в его отсутствие - заместителем) предоставляется субъекту предпринимательской деятельности под роспись (по требованию)</w:t>
      </w:r>
    </w:p>
    <w:p w:rsidR="00057A07" w:rsidRDefault="00057A07" w:rsidP="00057A07">
      <w:pPr>
        <w:pStyle w:val="a4"/>
        <w:jc w:val="both"/>
      </w:pPr>
      <w:r>
        <w:t xml:space="preserve">        Право размещение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w:t>
      </w:r>
    </w:p>
    <w:p w:rsidR="00057A07" w:rsidRDefault="00057A07" w:rsidP="00057A07">
      <w:pPr>
        <w:pStyle w:val="a4"/>
        <w:jc w:val="both"/>
      </w:pPr>
      <w:r>
        <w:t xml:space="preserve">     4.7. По результатам рассмотрения заявления в срок не позднее 5 рабочих дней комиссия направляет в адрес заявителю один из следующих документов: </w:t>
      </w:r>
    </w:p>
    <w:p w:rsidR="00057A07" w:rsidRDefault="00057A07" w:rsidP="00057A07">
      <w:pPr>
        <w:pStyle w:val="a4"/>
        <w:jc w:val="both"/>
      </w:pPr>
      <w:r>
        <w:t xml:space="preserve">- уведомление об отказе в предоставлении права на размещение НТО по причинам, указанным в п.4.4. настоящего положения; </w:t>
      </w:r>
    </w:p>
    <w:p w:rsidR="00057A07" w:rsidRDefault="00057A07" w:rsidP="00057A07">
      <w:pPr>
        <w:pStyle w:val="a4"/>
        <w:jc w:val="both"/>
      </w:pPr>
      <w:r>
        <w:t xml:space="preserve">- 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 </w:t>
      </w:r>
    </w:p>
    <w:p w:rsidR="00057A07" w:rsidRDefault="00057A07" w:rsidP="00057A07">
      <w:pPr>
        <w:pStyle w:val="a4"/>
        <w:jc w:val="both"/>
      </w:pPr>
      <w:r>
        <w:t>- уведомление о предоставлении права на размещение НТО с указанием условий его предоставления.</w:t>
      </w:r>
    </w:p>
    <w:p w:rsidR="00057A07" w:rsidRDefault="00057A07" w:rsidP="00057A07">
      <w:pPr>
        <w:pStyle w:val="a4"/>
        <w:jc w:val="both"/>
      </w:pPr>
      <w:r>
        <w:t xml:space="preserve">     4.8.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со дня его поступления.</w:t>
      </w:r>
    </w:p>
    <w:p w:rsidR="00057A07" w:rsidRDefault="00057A07" w:rsidP="00057A07">
      <w:pPr>
        <w:pStyle w:val="a4"/>
        <w:jc w:val="both"/>
      </w:pPr>
      <w:r>
        <w:t xml:space="preserve">     4.9. Размещение нестационарных торговых объектов допускается только после заключения договора аренды на земельные участки, находящиеся в государственной или муниципальной собственности. Срок действия договоров аренды земельных участков, находящихся в муниципальной собственности, устанавливается на срок не более 3 лет</w:t>
      </w:r>
    </w:p>
    <w:p w:rsidR="00057A07" w:rsidRDefault="00057A07" w:rsidP="00057A07">
      <w:pPr>
        <w:pStyle w:val="a4"/>
        <w:jc w:val="both"/>
      </w:pPr>
      <w:r>
        <w:t xml:space="preserve">     4.10. При согласовании комиссией размещения объекта нестационарной торговой сети субъект предпринимательства:</w:t>
      </w:r>
      <w:r>
        <w:br/>
        <w:t>- оформляет правоустанавливающие документы на использование земельного участка;</w:t>
      </w:r>
      <w:r>
        <w:br/>
        <w:t xml:space="preserve"> - согласовывает в администрации сельского поселения проектную документацию (киоска, павильона). </w:t>
      </w:r>
    </w:p>
    <w:p w:rsidR="00057A07" w:rsidRDefault="00057A07" w:rsidP="00057A07">
      <w:pPr>
        <w:pStyle w:val="a4"/>
        <w:jc w:val="both"/>
        <w:rPr>
          <w:b/>
        </w:rPr>
      </w:pPr>
      <w:r>
        <w:lastRenderedPageBreak/>
        <w:t xml:space="preserve">     </w:t>
      </w:r>
      <w:r w:rsidRPr="00652E9E">
        <w:rPr>
          <w:b/>
        </w:rPr>
        <w:t xml:space="preserve">5. Предоставление права на размещение НТО </w:t>
      </w:r>
      <w:r>
        <w:rPr>
          <w:b/>
        </w:rPr>
        <w:t xml:space="preserve"> </w:t>
      </w:r>
    </w:p>
    <w:p w:rsidR="00057A07" w:rsidRDefault="00057A07" w:rsidP="00057A07">
      <w:pPr>
        <w:pStyle w:val="a4"/>
        <w:jc w:val="both"/>
      </w:pPr>
      <w:r w:rsidRPr="00652E9E">
        <w:t xml:space="preserve">     5.1.</w:t>
      </w:r>
      <w:r>
        <w:t xml:space="preserve"> Администрация Эльтаркачского сельского поселения разрабатывает и утверждает правовой акт об утверждении схемы (внесение изменений в схему) по результатам протокольных решений комиссии. </w:t>
      </w:r>
    </w:p>
    <w:p w:rsidR="00057A07" w:rsidRDefault="00057A07" w:rsidP="00057A07">
      <w:pPr>
        <w:pStyle w:val="a4"/>
        <w:jc w:val="both"/>
      </w:pPr>
      <w:r>
        <w:t xml:space="preserve">     5.2. Приложениями к правовому акту о внесении изменений в схему является: </w:t>
      </w:r>
    </w:p>
    <w:p w:rsidR="00057A07" w:rsidRDefault="00057A07" w:rsidP="00057A07">
      <w:pPr>
        <w:pStyle w:val="a4"/>
        <w:jc w:val="both"/>
      </w:pPr>
      <w:r>
        <w:t xml:space="preserve">- выкопировка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 особыми условиями использования территории, ограничивающими или запрещающими размещение НТО: </w:t>
      </w:r>
    </w:p>
    <w:p w:rsidR="00057A07" w:rsidRDefault="00057A07" w:rsidP="00057A07">
      <w:pPr>
        <w:pStyle w:val="a4"/>
        <w:jc w:val="both"/>
      </w:pPr>
      <w:r>
        <w:t xml:space="preserve">- текстовая часть схемы в форме таблицы согласно  приложению </w:t>
      </w:r>
      <w:r w:rsidRPr="009B6A1B">
        <w:t xml:space="preserve">№ </w:t>
      </w:r>
      <w:r>
        <w:t xml:space="preserve">2. </w:t>
      </w:r>
    </w:p>
    <w:p w:rsidR="00057A07" w:rsidRDefault="00057A07" w:rsidP="00057A07">
      <w:pPr>
        <w:pStyle w:val="a4"/>
        <w:jc w:val="both"/>
      </w:pPr>
      <w:r>
        <w:t xml:space="preserve">     </w:t>
      </w:r>
      <w:r w:rsidRPr="00E24C0A">
        <w:rPr>
          <w:b/>
        </w:rPr>
        <w:t>6. Вывод объектов нестационарной торговой сети осуществляется на основании решения комиссии в случаях:</w:t>
      </w:r>
      <w:r w:rsidRPr="00E24C0A">
        <w:rPr>
          <w:b/>
        </w:rPr>
        <w:br/>
      </w:r>
      <w:r>
        <w:t>1) самовольного занятия земельного участка;</w:t>
      </w:r>
      <w:r>
        <w:br/>
        <w:t>2) окончания срока аренды земельного участка;</w:t>
      </w:r>
      <w:r>
        <w:br/>
        <w:t>3) изменения градостроительной ситуации по причинам, связанным с благоустройством,  перепланировкой;</w:t>
      </w:r>
      <w:r>
        <w:br/>
        <w:t>4) установки объекта не по проекту либо с отклонениями от проекта или с нарушением требований строительных норм и правил, правил благоустройства;</w:t>
      </w:r>
      <w:r>
        <w:br/>
        <w:t>5) использования объекта не по целевому назначению;</w:t>
      </w:r>
      <w:r>
        <w:br/>
        <w:t>6) неисполнения предписания администрации Эльтаркачского сельского поселения  о проведении реконструкции, благоустройства прилегающей территории;</w:t>
      </w:r>
      <w:r>
        <w:br/>
        <w:t>7) несоответствия объекта санитарным требованиям;</w:t>
      </w:r>
      <w:r>
        <w:br/>
        <w:t>8) создания неудобств жителям близлежащих домов (на основании неоднократных обращений, подтвержденных актами контролирующих органов (2 и более);</w:t>
      </w:r>
      <w:r>
        <w:br/>
        <w:t>9) иных случаях в соответствии  с действующим законодательством.</w:t>
      </w:r>
    </w:p>
    <w:p w:rsidR="00057A07" w:rsidRPr="008D3B3F" w:rsidRDefault="00057A07" w:rsidP="00057A07">
      <w:pPr>
        <w:pStyle w:val="a4"/>
        <w:jc w:val="both"/>
        <w:rPr>
          <w:b/>
        </w:rPr>
      </w:pPr>
      <w:r>
        <w:t xml:space="preserve">      </w:t>
      </w:r>
      <w:r w:rsidRPr="008D3B3F">
        <w:rPr>
          <w:b/>
        </w:rPr>
        <w:t xml:space="preserve">7. Заключительные положения </w:t>
      </w:r>
    </w:p>
    <w:p w:rsidR="00057A07" w:rsidRDefault="00057A07" w:rsidP="00057A07">
      <w:pPr>
        <w:pStyle w:val="a4"/>
        <w:jc w:val="both"/>
      </w:pPr>
      <w:r>
        <w:t xml:space="preserve">      7.1. В случае нарушения хозяйствующим субъектом требований правового акта администрации Эльтаркачского сельского поселения, указанного в разделе 5 настоящего Положения, оно должно быть устранено в течение одного месяца после получения соответствующего уведомления от администрации поселения. </w:t>
      </w:r>
    </w:p>
    <w:p w:rsidR="00057A07" w:rsidRDefault="00057A07" w:rsidP="00057A07">
      <w:pPr>
        <w:pStyle w:val="a4"/>
        <w:jc w:val="both"/>
      </w:pPr>
      <w:r>
        <w:t xml:space="preserve">      7.2.Хозяйствующий субъект по решению комиссии может быть лишен права на размещение НТО в случае: </w:t>
      </w:r>
    </w:p>
    <w:p w:rsidR="00057A07" w:rsidRDefault="00057A07" w:rsidP="00057A07">
      <w:pPr>
        <w:pStyle w:val="a4"/>
        <w:jc w:val="both"/>
      </w:pPr>
      <w:r>
        <w:t xml:space="preserve">- утверждения генерального плана, правил землепользования и застройки муниципального образования, проекта планировки территории либо внесения в них изменений, делающих невозможным дальнейшее размещение НТО. В данном случае администрация поселения обязана предложить иные варианты размещения НТО;  </w:t>
      </w:r>
    </w:p>
    <w:p w:rsidR="00057A07" w:rsidRDefault="00057A07" w:rsidP="00057A07">
      <w:pPr>
        <w:pStyle w:val="a4"/>
        <w:jc w:val="both"/>
      </w:pPr>
      <w:r>
        <w:t xml:space="preserve">- неисполнения требований уведомления администрации поселения об устранении нарушений; </w:t>
      </w:r>
    </w:p>
    <w:p w:rsidR="00057A07" w:rsidRDefault="00057A07" w:rsidP="00057A07">
      <w:pPr>
        <w:pStyle w:val="a4"/>
        <w:jc w:val="both"/>
      </w:pPr>
      <w:r>
        <w:t xml:space="preserve">- 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пятнадцати календарных дней со дня направления хозяйствующему субъекту соответствующего требования администрации поселения. </w:t>
      </w:r>
    </w:p>
    <w:p w:rsidR="00057A07" w:rsidRDefault="00057A07" w:rsidP="00057A07">
      <w:pPr>
        <w:pStyle w:val="a4"/>
        <w:jc w:val="both"/>
      </w:pPr>
      <w:r>
        <w:t xml:space="preserve">     7.3. В случае неисполнения хозяйствующим субъектом законного требования администрация поселения инициирует привлечение хозяйствующего субъекта к ответственности, согласно действующему законодательству. </w:t>
      </w:r>
    </w:p>
    <w:p w:rsidR="00057A07" w:rsidRDefault="00057A07" w:rsidP="00057A07">
      <w:pPr>
        <w:pStyle w:val="a4"/>
        <w:jc w:val="both"/>
      </w:pPr>
      <w:r>
        <w:t xml:space="preserve">     7.4.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 </w:t>
      </w:r>
    </w:p>
    <w:p w:rsidR="00057A07" w:rsidRDefault="00057A07" w:rsidP="00057A07">
      <w:pPr>
        <w:pStyle w:val="a4"/>
        <w:jc w:val="both"/>
      </w:pPr>
      <w:r>
        <w:t xml:space="preserve">      </w:t>
      </w:r>
    </w:p>
    <w:p w:rsidR="00057A07" w:rsidRDefault="00057A07" w:rsidP="00057A07">
      <w:pPr>
        <w:pStyle w:val="a4"/>
        <w:jc w:val="both"/>
      </w:pPr>
      <w:r>
        <w:lastRenderedPageBreak/>
        <w:t xml:space="preserve">     </w:t>
      </w:r>
    </w:p>
    <w:p w:rsidR="00057A07" w:rsidRDefault="00057A07" w:rsidP="00057A07">
      <w:pPr>
        <w:pStyle w:val="a4"/>
        <w:jc w:val="both"/>
      </w:pPr>
    </w:p>
    <w:p w:rsidR="00057A07" w:rsidRDefault="00057A07" w:rsidP="00057A07">
      <w:pPr>
        <w:pStyle w:val="a4"/>
        <w:jc w:val="both"/>
      </w:pPr>
    </w:p>
    <w:p w:rsidR="00057A07" w:rsidRDefault="00057A07" w:rsidP="00057A07">
      <w:pPr>
        <w:pStyle w:val="a4"/>
        <w:jc w:val="both"/>
      </w:pPr>
    </w:p>
    <w:p w:rsidR="00057A07" w:rsidRDefault="00057A07" w:rsidP="00057A07">
      <w:pPr>
        <w:pStyle w:val="a4"/>
        <w:jc w:val="both"/>
      </w:pPr>
    </w:p>
    <w:p w:rsidR="00057A07" w:rsidRDefault="00057A07" w:rsidP="00057A07">
      <w:pPr>
        <w:pStyle w:val="a4"/>
        <w:jc w:val="both"/>
      </w:pPr>
    </w:p>
    <w:p w:rsidR="00057A07" w:rsidRDefault="00057A07" w:rsidP="00057A07">
      <w:pPr>
        <w:pStyle w:val="a4"/>
        <w:jc w:val="both"/>
      </w:pPr>
    </w:p>
    <w:p w:rsidR="00057A07" w:rsidRDefault="00057A07" w:rsidP="00057A07">
      <w:pPr>
        <w:pStyle w:val="a4"/>
        <w:jc w:val="both"/>
      </w:pPr>
    </w:p>
    <w:p w:rsidR="00057A07" w:rsidRDefault="00057A07" w:rsidP="00057A07">
      <w:pPr>
        <w:pStyle w:val="a4"/>
        <w:jc w:val="right"/>
      </w:pPr>
      <w:r>
        <w:t xml:space="preserve">                                                           Приложение №2                                                                                                                к постановлению администрации Эльтаркачского   </w:t>
      </w:r>
    </w:p>
    <w:p w:rsidR="00057A07" w:rsidRDefault="00057A07" w:rsidP="00057A07">
      <w:pPr>
        <w:pStyle w:val="a4"/>
        <w:jc w:val="right"/>
      </w:pPr>
      <w:r>
        <w:t xml:space="preserve">                                                                                                     сельского поселения </w:t>
      </w:r>
      <w:r>
        <w:br/>
        <w:t xml:space="preserve">                                                                  от 21.08.2020  № 39</w:t>
      </w:r>
    </w:p>
    <w:p w:rsidR="00057A07" w:rsidRDefault="00057A07" w:rsidP="00057A07">
      <w:pPr>
        <w:jc w:val="center"/>
      </w:pPr>
      <w:r>
        <w:t xml:space="preserve">СХЕМА размещения нестационарных торговых </w:t>
      </w:r>
    </w:p>
    <w:p w:rsidR="00057A07" w:rsidRDefault="00057A07" w:rsidP="00057A07">
      <w:pPr>
        <w:jc w:val="center"/>
      </w:pPr>
      <w:r>
        <w:t xml:space="preserve">объектов на территории Эльтаркачского сельского поселения </w:t>
      </w:r>
    </w:p>
    <w:p w:rsidR="00057A07" w:rsidRDefault="00057A07" w:rsidP="00057A07">
      <w:pPr>
        <w:jc w:val="center"/>
      </w:pPr>
      <w:r>
        <w:t xml:space="preserve"> </w:t>
      </w:r>
    </w:p>
    <w:tbl>
      <w:tblPr>
        <w:tblW w:w="0" w:type="auto"/>
        <w:jc w:val="center"/>
        <w:tblLayout w:type="fixed"/>
        <w:tblCellMar>
          <w:left w:w="70" w:type="dxa"/>
          <w:right w:w="70" w:type="dxa"/>
        </w:tblCellMar>
        <w:tblLook w:val="04A0" w:firstRow="1" w:lastRow="0" w:firstColumn="1" w:lastColumn="0" w:noHBand="0" w:noVBand="1"/>
      </w:tblPr>
      <w:tblGrid>
        <w:gridCol w:w="366"/>
        <w:gridCol w:w="1061"/>
        <w:gridCol w:w="1308"/>
        <w:gridCol w:w="1446"/>
        <w:gridCol w:w="1192"/>
        <w:gridCol w:w="1264"/>
        <w:gridCol w:w="1233"/>
        <w:gridCol w:w="1261"/>
      </w:tblGrid>
      <w:tr w:rsidR="00057A07" w:rsidRPr="004903C0" w:rsidTr="007328F2">
        <w:trPr>
          <w:cantSplit/>
          <w:trHeight w:val="840"/>
          <w:jc w:val="center"/>
        </w:trPr>
        <w:tc>
          <w:tcPr>
            <w:tcW w:w="366" w:type="dxa"/>
            <w:tcBorders>
              <w:top w:val="single" w:sz="6" w:space="0" w:color="auto"/>
              <w:left w:val="single" w:sz="6" w:space="0" w:color="auto"/>
              <w:bottom w:val="single" w:sz="6" w:space="0" w:color="auto"/>
              <w:right w:val="single" w:sz="6" w:space="0" w:color="auto"/>
            </w:tcBorders>
            <w:vAlign w:val="center"/>
            <w:hideMark/>
          </w:tcPr>
          <w:p w:rsidR="00057A07" w:rsidRDefault="00057A07" w:rsidP="007328F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061" w:type="dxa"/>
            <w:tcBorders>
              <w:top w:val="single" w:sz="6" w:space="0" w:color="auto"/>
              <w:left w:val="single" w:sz="6" w:space="0" w:color="auto"/>
              <w:bottom w:val="single" w:sz="6" w:space="0" w:color="auto"/>
              <w:right w:val="single" w:sz="6" w:space="0" w:color="auto"/>
            </w:tcBorders>
            <w:vAlign w:val="center"/>
            <w:hideMark/>
          </w:tcPr>
          <w:p w:rsidR="00057A07" w:rsidRPr="00D20811" w:rsidRDefault="00057A07" w:rsidP="007328F2">
            <w:pPr>
              <w:pStyle w:val="ConsPlusCell"/>
              <w:spacing w:line="276" w:lineRule="auto"/>
              <w:jc w:val="center"/>
              <w:rPr>
                <w:rFonts w:ascii="Times New Roman" w:hAnsi="Times New Roman" w:cs="Times New Roman"/>
                <w:sz w:val="22"/>
                <w:szCs w:val="22"/>
              </w:rPr>
            </w:pPr>
            <w:r w:rsidRPr="00D20811">
              <w:rPr>
                <w:rFonts w:ascii="Times New Roman" w:hAnsi="Times New Roman" w:cs="Times New Roman"/>
                <w:sz w:val="22"/>
                <w:szCs w:val="22"/>
              </w:rPr>
              <w:t xml:space="preserve">Адресные </w:t>
            </w:r>
            <w:r w:rsidRPr="00D20811">
              <w:rPr>
                <w:rFonts w:ascii="Times New Roman" w:hAnsi="Times New Roman" w:cs="Times New Roman"/>
                <w:sz w:val="22"/>
                <w:szCs w:val="22"/>
              </w:rPr>
              <w:br/>
              <w:t>ориентиры</w:t>
            </w:r>
            <w:r w:rsidRPr="00D20811">
              <w:rPr>
                <w:rFonts w:ascii="Times New Roman" w:hAnsi="Times New Roman" w:cs="Times New Roman"/>
                <w:sz w:val="22"/>
                <w:szCs w:val="22"/>
              </w:rPr>
              <w:br/>
              <w:t>нестацио-</w:t>
            </w:r>
            <w:r w:rsidRPr="00D20811">
              <w:rPr>
                <w:rFonts w:ascii="Times New Roman" w:hAnsi="Times New Roman" w:cs="Times New Roman"/>
                <w:sz w:val="22"/>
                <w:szCs w:val="22"/>
              </w:rPr>
              <w:br/>
              <w:t xml:space="preserve">нарного  </w:t>
            </w:r>
            <w:r w:rsidRPr="00D20811">
              <w:rPr>
                <w:rFonts w:ascii="Times New Roman" w:hAnsi="Times New Roman" w:cs="Times New Roman"/>
                <w:sz w:val="22"/>
                <w:szCs w:val="22"/>
              </w:rPr>
              <w:br/>
              <w:t>торгового</w:t>
            </w:r>
            <w:r w:rsidRPr="00D20811">
              <w:rPr>
                <w:rFonts w:ascii="Times New Roman" w:hAnsi="Times New Roman" w:cs="Times New Roman"/>
                <w:sz w:val="22"/>
                <w:szCs w:val="22"/>
              </w:rPr>
              <w:br/>
              <w:t>объекта</w:t>
            </w:r>
          </w:p>
        </w:tc>
        <w:tc>
          <w:tcPr>
            <w:tcW w:w="1308" w:type="dxa"/>
            <w:tcBorders>
              <w:top w:val="single" w:sz="6" w:space="0" w:color="auto"/>
              <w:left w:val="single" w:sz="6" w:space="0" w:color="auto"/>
              <w:bottom w:val="single" w:sz="6" w:space="0" w:color="auto"/>
              <w:right w:val="single" w:sz="6" w:space="0" w:color="auto"/>
            </w:tcBorders>
            <w:vAlign w:val="center"/>
            <w:hideMark/>
          </w:tcPr>
          <w:p w:rsidR="00057A07" w:rsidRPr="00D20811" w:rsidRDefault="00057A07" w:rsidP="007328F2">
            <w:pPr>
              <w:pStyle w:val="ConsPlusCell"/>
              <w:spacing w:line="276" w:lineRule="auto"/>
              <w:jc w:val="center"/>
              <w:rPr>
                <w:rFonts w:ascii="Times New Roman" w:hAnsi="Times New Roman" w:cs="Times New Roman"/>
                <w:sz w:val="22"/>
                <w:szCs w:val="22"/>
              </w:rPr>
            </w:pPr>
            <w:r w:rsidRPr="00D20811">
              <w:rPr>
                <w:rFonts w:ascii="Times New Roman" w:hAnsi="Times New Roman" w:cs="Times New Roman"/>
                <w:sz w:val="22"/>
                <w:szCs w:val="22"/>
              </w:rPr>
              <w:t xml:space="preserve">Вид      </w:t>
            </w:r>
            <w:r w:rsidRPr="00D20811">
              <w:rPr>
                <w:rFonts w:ascii="Times New Roman" w:hAnsi="Times New Roman" w:cs="Times New Roman"/>
                <w:sz w:val="22"/>
                <w:szCs w:val="22"/>
              </w:rPr>
              <w:br/>
              <w:t>нестацио-</w:t>
            </w:r>
            <w:r w:rsidRPr="00D20811">
              <w:rPr>
                <w:rFonts w:ascii="Times New Roman" w:hAnsi="Times New Roman" w:cs="Times New Roman"/>
                <w:sz w:val="22"/>
                <w:szCs w:val="22"/>
              </w:rPr>
              <w:br/>
              <w:t xml:space="preserve">нарного  </w:t>
            </w:r>
            <w:r w:rsidRPr="00D20811">
              <w:rPr>
                <w:rFonts w:ascii="Times New Roman" w:hAnsi="Times New Roman" w:cs="Times New Roman"/>
                <w:sz w:val="22"/>
                <w:szCs w:val="22"/>
              </w:rPr>
              <w:br/>
              <w:t>торгового</w:t>
            </w:r>
            <w:r w:rsidRPr="00D20811">
              <w:rPr>
                <w:rFonts w:ascii="Times New Roman" w:hAnsi="Times New Roman" w:cs="Times New Roman"/>
                <w:sz w:val="22"/>
                <w:szCs w:val="22"/>
              </w:rPr>
              <w:br/>
              <w:t>объекта</w:t>
            </w:r>
          </w:p>
        </w:tc>
        <w:tc>
          <w:tcPr>
            <w:tcW w:w="1446" w:type="dxa"/>
            <w:tcBorders>
              <w:top w:val="single" w:sz="6" w:space="0" w:color="auto"/>
              <w:left w:val="single" w:sz="6" w:space="0" w:color="auto"/>
              <w:bottom w:val="single" w:sz="6" w:space="0" w:color="auto"/>
              <w:right w:val="single" w:sz="6" w:space="0" w:color="auto"/>
            </w:tcBorders>
            <w:vAlign w:val="center"/>
            <w:hideMark/>
          </w:tcPr>
          <w:p w:rsidR="00057A07" w:rsidRPr="00D20811" w:rsidRDefault="00057A07" w:rsidP="007328F2">
            <w:pPr>
              <w:pStyle w:val="ConsPlusCell"/>
              <w:spacing w:line="276" w:lineRule="auto"/>
              <w:jc w:val="center"/>
              <w:rPr>
                <w:rFonts w:ascii="Times New Roman" w:hAnsi="Times New Roman" w:cs="Times New Roman"/>
                <w:sz w:val="22"/>
                <w:szCs w:val="22"/>
              </w:rPr>
            </w:pPr>
            <w:r w:rsidRPr="00D20811">
              <w:rPr>
                <w:rFonts w:ascii="Times New Roman" w:hAnsi="Times New Roman" w:cs="Times New Roman"/>
                <w:sz w:val="22"/>
                <w:szCs w:val="22"/>
              </w:rPr>
              <w:t>Специализация</w:t>
            </w:r>
            <w:r w:rsidRPr="00D20811">
              <w:rPr>
                <w:rFonts w:ascii="Times New Roman" w:hAnsi="Times New Roman" w:cs="Times New Roman"/>
                <w:sz w:val="22"/>
                <w:szCs w:val="22"/>
              </w:rPr>
              <w:br/>
            </w:r>
            <w:r>
              <w:rPr>
                <w:rFonts w:ascii="Times New Roman" w:hAnsi="Times New Roman" w:cs="Times New Roman"/>
                <w:sz w:val="22"/>
                <w:szCs w:val="22"/>
              </w:rPr>
              <w:t xml:space="preserve"> (ассортимент реализуемой продукции)</w:t>
            </w:r>
          </w:p>
        </w:tc>
        <w:tc>
          <w:tcPr>
            <w:tcW w:w="1192" w:type="dxa"/>
            <w:tcBorders>
              <w:top w:val="single" w:sz="6" w:space="0" w:color="auto"/>
              <w:left w:val="single" w:sz="6" w:space="0" w:color="auto"/>
              <w:bottom w:val="single" w:sz="6" w:space="0" w:color="auto"/>
              <w:right w:val="single" w:sz="6" w:space="0" w:color="auto"/>
            </w:tcBorders>
            <w:vAlign w:val="center"/>
            <w:hideMark/>
          </w:tcPr>
          <w:p w:rsidR="00057A07" w:rsidRDefault="00057A07" w:rsidP="007328F2">
            <w:pPr>
              <w:pStyle w:val="ConsPlusCell"/>
              <w:spacing w:line="276" w:lineRule="auto"/>
              <w:jc w:val="center"/>
              <w:rPr>
                <w:rFonts w:ascii="Times New Roman" w:hAnsi="Times New Roman" w:cs="Times New Roman"/>
                <w:sz w:val="22"/>
                <w:szCs w:val="22"/>
              </w:rPr>
            </w:pPr>
            <w:r w:rsidRPr="00D20811">
              <w:rPr>
                <w:rFonts w:ascii="Times New Roman" w:hAnsi="Times New Roman" w:cs="Times New Roman"/>
                <w:sz w:val="22"/>
                <w:szCs w:val="22"/>
              </w:rPr>
              <w:t xml:space="preserve">Площадь   </w:t>
            </w:r>
            <w:r w:rsidRPr="00D20811">
              <w:rPr>
                <w:rFonts w:ascii="Times New Roman" w:hAnsi="Times New Roman" w:cs="Times New Roman"/>
                <w:sz w:val="22"/>
                <w:szCs w:val="22"/>
              </w:rPr>
              <w:br/>
              <w:t>земельного</w:t>
            </w:r>
            <w:r w:rsidRPr="00D20811">
              <w:rPr>
                <w:rFonts w:ascii="Times New Roman" w:hAnsi="Times New Roman" w:cs="Times New Roman"/>
                <w:sz w:val="22"/>
                <w:szCs w:val="22"/>
              </w:rPr>
              <w:br/>
              <w:t>участка</w:t>
            </w:r>
            <w:r>
              <w:rPr>
                <w:rFonts w:ascii="Times New Roman" w:hAnsi="Times New Roman" w:cs="Times New Roman"/>
                <w:sz w:val="22"/>
                <w:szCs w:val="22"/>
              </w:rPr>
              <w:t>,</w:t>
            </w:r>
          </w:p>
          <w:p w:rsidR="00057A07" w:rsidRPr="00D20811" w:rsidRDefault="00057A07" w:rsidP="007328F2">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(кв.м.)</w:t>
            </w:r>
          </w:p>
        </w:tc>
        <w:tc>
          <w:tcPr>
            <w:tcW w:w="1264"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Площадь нестационарного торгового объекта</w:t>
            </w:r>
          </w:p>
          <w:p w:rsidR="00057A07" w:rsidRPr="00D20811" w:rsidRDefault="00057A07" w:rsidP="007328F2">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(кв.м.)</w:t>
            </w:r>
          </w:p>
        </w:tc>
        <w:tc>
          <w:tcPr>
            <w:tcW w:w="1233" w:type="dxa"/>
            <w:tcBorders>
              <w:top w:val="single" w:sz="6" w:space="0" w:color="auto"/>
              <w:left w:val="single" w:sz="6" w:space="0" w:color="auto"/>
              <w:bottom w:val="single" w:sz="6" w:space="0" w:color="auto"/>
              <w:right w:val="single" w:sz="6" w:space="0" w:color="auto"/>
            </w:tcBorders>
            <w:vAlign w:val="center"/>
            <w:hideMark/>
          </w:tcPr>
          <w:p w:rsidR="00057A07" w:rsidRPr="00D20811" w:rsidRDefault="00057A07" w:rsidP="007328F2">
            <w:pPr>
              <w:pStyle w:val="ConsPlusCell"/>
              <w:spacing w:line="276" w:lineRule="auto"/>
              <w:jc w:val="center"/>
              <w:rPr>
                <w:rFonts w:ascii="Times New Roman" w:hAnsi="Times New Roman" w:cs="Times New Roman"/>
                <w:sz w:val="22"/>
                <w:szCs w:val="22"/>
              </w:rPr>
            </w:pPr>
            <w:r>
              <w:t>Собственник земельного участка, на котором расположен нестационарный торговый объект</w:t>
            </w:r>
          </w:p>
        </w:tc>
        <w:tc>
          <w:tcPr>
            <w:tcW w:w="1261" w:type="dxa"/>
            <w:tcBorders>
              <w:top w:val="single" w:sz="6" w:space="0" w:color="auto"/>
              <w:left w:val="single" w:sz="6" w:space="0" w:color="auto"/>
              <w:bottom w:val="single" w:sz="6" w:space="0" w:color="auto"/>
              <w:right w:val="single" w:sz="6" w:space="0" w:color="auto"/>
            </w:tcBorders>
          </w:tcPr>
          <w:p w:rsidR="00057A07" w:rsidRPr="00D20811" w:rsidRDefault="00057A07" w:rsidP="007328F2">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w:t>
            </w:r>
            <w:r>
              <w:t>Период разрешения на размещение нестационарного торгового объекта</w:t>
            </w:r>
          </w:p>
        </w:tc>
      </w:tr>
      <w:tr w:rsidR="00057A07" w:rsidRPr="004903C0" w:rsidTr="007328F2">
        <w:trPr>
          <w:cantSplit/>
          <w:trHeight w:val="840"/>
          <w:jc w:val="center"/>
        </w:trPr>
        <w:tc>
          <w:tcPr>
            <w:tcW w:w="366" w:type="dxa"/>
            <w:tcBorders>
              <w:top w:val="single" w:sz="6" w:space="0" w:color="auto"/>
              <w:left w:val="single" w:sz="6" w:space="0" w:color="auto"/>
              <w:bottom w:val="single" w:sz="6" w:space="0" w:color="auto"/>
              <w:right w:val="single" w:sz="6" w:space="0" w:color="auto"/>
            </w:tcBorders>
            <w:vAlign w:val="center"/>
          </w:tcPr>
          <w:p w:rsidR="00057A07" w:rsidRDefault="00057A07" w:rsidP="007328F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1" w:type="dxa"/>
            <w:tcBorders>
              <w:top w:val="single" w:sz="6" w:space="0" w:color="auto"/>
              <w:left w:val="single" w:sz="6" w:space="0" w:color="auto"/>
              <w:bottom w:val="single" w:sz="6" w:space="0" w:color="auto"/>
              <w:right w:val="single" w:sz="6" w:space="0" w:color="auto"/>
            </w:tcBorders>
            <w:vAlign w:val="center"/>
          </w:tcPr>
          <w:p w:rsidR="00057A07" w:rsidRPr="00D20811" w:rsidRDefault="00057A07" w:rsidP="007328F2">
            <w:pPr>
              <w:pStyle w:val="ConsPlusCell"/>
              <w:spacing w:line="276" w:lineRule="auto"/>
              <w:jc w:val="center"/>
              <w:rPr>
                <w:rFonts w:ascii="Times New Roman" w:hAnsi="Times New Roman" w:cs="Times New Roman"/>
                <w:sz w:val="22"/>
                <w:szCs w:val="22"/>
              </w:rPr>
            </w:pPr>
            <w:r>
              <w:rPr>
                <w:rFonts w:ascii="Times New Roman" w:hAnsi="Times New Roman" w:cs="Times New Roman"/>
                <w:sz w:val="24"/>
                <w:szCs w:val="24"/>
              </w:rPr>
              <w:t>а. Эльтаркач, ул.Сады</w:t>
            </w:r>
          </w:p>
        </w:tc>
        <w:tc>
          <w:tcPr>
            <w:tcW w:w="1308" w:type="dxa"/>
            <w:tcBorders>
              <w:top w:val="single" w:sz="6" w:space="0" w:color="auto"/>
              <w:left w:val="single" w:sz="6" w:space="0" w:color="auto"/>
              <w:bottom w:val="single" w:sz="6" w:space="0" w:color="auto"/>
              <w:right w:val="single" w:sz="6" w:space="0" w:color="auto"/>
            </w:tcBorders>
          </w:tcPr>
          <w:p w:rsidR="00057A07" w:rsidRDefault="00057A07" w:rsidP="007328F2">
            <w:r w:rsidRPr="00FF6CBE">
              <w:t>Временный торговый объект(торговая площадка)</w:t>
            </w:r>
          </w:p>
        </w:tc>
        <w:tc>
          <w:tcPr>
            <w:tcW w:w="1446" w:type="dxa"/>
            <w:tcBorders>
              <w:top w:val="single" w:sz="6" w:space="0" w:color="auto"/>
              <w:left w:val="single" w:sz="6" w:space="0" w:color="auto"/>
              <w:bottom w:val="single" w:sz="6" w:space="0" w:color="auto"/>
              <w:right w:val="single" w:sz="6" w:space="0" w:color="auto"/>
            </w:tcBorders>
            <w:vAlign w:val="center"/>
          </w:tcPr>
          <w:p w:rsidR="00057A07" w:rsidRPr="00D20811" w:rsidRDefault="00057A07" w:rsidP="007328F2">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Овощи-фрукты</w:t>
            </w:r>
          </w:p>
        </w:tc>
        <w:tc>
          <w:tcPr>
            <w:tcW w:w="1192" w:type="dxa"/>
            <w:tcBorders>
              <w:top w:val="single" w:sz="6" w:space="0" w:color="auto"/>
              <w:left w:val="single" w:sz="6" w:space="0" w:color="auto"/>
              <w:bottom w:val="single" w:sz="6" w:space="0" w:color="auto"/>
              <w:right w:val="single" w:sz="6" w:space="0" w:color="auto"/>
            </w:tcBorders>
            <w:vAlign w:val="center"/>
          </w:tcPr>
          <w:p w:rsidR="00057A07" w:rsidRPr="00D20811" w:rsidRDefault="00057A07" w:rsidP="007328F2">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30</w:t>
            </w:r>
          </w:p>
        </w:tc>
        <w:tc>
          <w:tcPr>
            <w:tcW w:w="1264"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30</w:t>
            </w:r>
          </w:p>
        </w:tc>
        <w:tc>
          <w:tcPr>
            <w:tcW w:w="1233" w:type="dxa"/>
            <w:tcBorders>
              <w:top w:val="single" w:sz="6" w:space="0" w:color="auto"/>
              <w:left w:val="single" w:sz="6" w:space="0" w:color="auto"/>
              <w:bottom w:val="single" w:sz="6" w:space="0" w:color="auto"/>
              <w:right w:val="single" w:sz="6" w:space="0" w:color="auto"/>
            </w:tcBorders>
          </w:tcPr>
          <w:p w:rsidR="00057A07" w:rsidRPr="00C81873" w:rsidRDefault="00057A07" w:rsidP="007328F2">
            <w:r w:rsidRPr="00C81873">
              <w:t>Земли поселения</w:t>
            </w:r>
          </w:p>
        </w:tc>
        <w:tc>
          <w:tcPr>
            <w:tcW w:w="1261"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Весенне-летний период</w:t>
            </w:r>
          </w:p>
        </w:tc>
      </w:tr>
      <w:tr w:rsidR="00057A07" w:rsidRPr="004903C0" w:rsidTr="007328F2">
        <w:trPr>
          <w:cantSplit/>
          <w:trHeight w:val="840"/>
          <w:jc w:val="center"/>
        </w:trPr>
        <w:tc>
          <w:tcPr>
            <w:tcW w:w="366" w:type="dxa"/>
            <w:tcBorders>
              <w:top w:val="single" w:sz="6" w:space="0" w:color="auto"/>
              <w:left w:val="single" w:sz="6" w:space="0" w:color="auto"/>
              <w:bottom w:val="single" w:sz="6" w:space="0" w:color="auto"/>
              <w:right w:val="single" w:sz="6" w:space="0" w:color="auto"/>
            </w:tcBorders>
            <w:vAlign w:val="center"/>
          </w:tcPr>
          <w:p w:rsidR="00057A07" w:rsidRDefault="00057A07" w:rsidP="007328F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61" w:type="dxa"/>
            <w:tcBorders>
              <w:top w:val="single" w:sz="6" w:space="0" w:color="auto"/>
              <w:left w:val="single" w:sz="6" w:space="0" w:color="auto"/>
              <w:bottom w:val="single" w:sz="6" w:space="0" w:color="auto"/>
              <w:right w:val="single" w:sz="6" w:space="0" w:color="auto"/>
            </w:tcBorders>
            <w:vAlign w:val="center"/>
          </w:tcPr>
          <w:p w:rsidR="00057A07" w:rsidRPr="00D20811" w:rsidRDefault="00057A07" w:rsidP="007328F2">
            <w:pPr>
              <w:pStyle w:val="ConsPlusCell"/>
              <w:spacing w:line="276" w:lineRule="auto"/>
              <w:jc w:val="center"/>
              <w:rPr>
                <w:rFonts w:ascii="Times New Roman" w:hAnsi="Times New Roman" w:cs="Times New Roman"/>
                <w:sz w:val="22"/>
                <w:szCs w:val="22"/>
              </w:rPr>
            </w:pPr>
            <w:r>
              <w:rPr>
                <w:rFonts w:ascii="Times New Roman" w:hAnsi="Times New Roman" w:cs="Times New Roman"/>
                <w:sz w:val="24"/>
                <w:szCs w:val="24"/>
              </w:rPr>
              <w:t>а. Эльтаркач, ул. Пионерская</w:t>
            </w:r>
          </w:p>
        </w:tc>
        <w:tc>
          <w:tcPr>
            <w:tcW w:w="1308" w:type="dxa"/>
            <w:tcBorders>
              <w:top w:val="single" w:sz="6" w:space="0" w:color="auto"/>
              <w:left w:val="single" w:sz="6" w:space="0" w:color="auto"/>
              <w:bottom w:val="single" w:sz="6" w:space="0" w:color="auto"/>
              <w:right w:val="single" w:sz="6" w:space="0" w:color="auto"/>
            </w:tcBorders>
          </w:tcPr>
          <w:p w:rsidR="00057A07" w:rsidRDefault="00057A07" w:rsidP="007328F2">
            <w:r w:rsidRPr="00FF6CBE">
              <w:t>Временный торговый объект(торговая площадка)</w:t>
            </w:r>
          </w:p>
        </w:tc>
        <w:tc>
          <w:tcPr>
            <w:tcW w:w="1446" w:type="dxa"/>
            <w:tcBorders>
              <w:top w:val="single" w:sz="6" w:space="0" w:color="auto"/>
              <w:left w:val="single" w:sz="6" w:space="0" w:color="auto"/>
              <w:bottom w:val="single" w:sz="6" w:space="0" w:color="auto"/>
              <w:right w:val="single" w:sz="6" w:space="0" w:color="auto"/>
            </w:tcBorders>
            <w:vAlign w:val="center"/>
          </w:tcPr>
          <w:p w:rsidR="00057A07" w:rsidRPr="00D20811" w:rsidRDefault="00057A07" w:rsidP="007328F2">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Овощи-фрукты</w:t>
            </w:r>
          </w:p>
        </w:tc>
        <w:tc>
          <w:tcPr>
            <w:tcW w:w="1192" w:type="dxa"/>
            <w:tcBorders>
              <w:top w:val="single" w:sz="6" w:space="0" w:color="auto"/>
              <w:left w:val="single" w:sz="6" w:space="0" w:color="auto"/>
              <w:bottom w:val="single" w:sz="6" w:space="0" w:color="auto"/>
              <w:right w:val="single" w:sz="6" w:space="0" w:color="auto"/>
            </w:tcBorders>
            <w:vAlign w:val="center"/>
          </w:tcPr>
          <w:p w:rsidR="00057A07" w:rsidRPr="00D20811" w:rsidRDefault="00057A07" w:rsidP="007328F2">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21</w:t>
            </w:r>
          </w:p>
        </w:tc>
        <w:tc>
          <w:tcPr>
            <w:tcW w:w="1264"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1233" w:type="dxa"/>
            <w:tcBorders>
              <w:top w:val="single" w:sz="6" w:space="0" w:color="auto"/>
              <w:left w:val="single" w:sz="6" w:space="0" w:color="auto"/>
              <w:bottom w:val="single" w:sz="6" w:space="0" w:color="auto"/>
              <w:right w:val="single" w:sz="6" w:space="0" w:color="auto"/>
            </w:tcBorders>
          </w:tcPr>
          <w:p w:rsidR="00057A07" w:rsidRPr="00C81873" w:rsidRDefault="00057A07" w:rsidP="007328F2">
            <w:r w:rsidRPr="00C81873">
              <w:t>Земли поселения</w:t>
            </w:r>
          </w:p>
        </w:tc>
        <w:tc>
          <w:tcPr>
            <w:tcW w:w="1261" w:type="dxa"/>
            <w:tcBorders>
              <w:top w:val="single" w:sz="6" w:space="0" w:color="auto"/>
              <w:left w:val="single" w:sz="6" w:space="0" w:color="auto"/>
              <w:bottom w:val="single" w:sz="6" w:space="0" w:color="auto"/>
              <w:right w:val="single" w:sz="6" w:space="0" w:color="auto"/>
            </w:tcBorders>
          </w:tcPr>
          <w:p w:rsidR="00057A07" w:rsidRDefault="00057A07" w:rsidP="007328F2">
            <w:r w:rsidRPr="00F92827">
              <w:rPr>
                <w:sz w:val="22"/>
              </w:rPr>
              <w:t>Весенне-летний период</w:t>
            </w:r>
          </w:p>
        </w:tc>
      </w:tr>
      <w:tr w:rsidR="00057A07" w:rsidRPr="004903C0" w:rsidTr="007328F2">
        <w:trPr>
          <w:cantSplit/>
          <w:trHeight w:val="840"/>
          <w:jc w:val="center"/>
        </w:trPr>
        <w:tc>
          <w:tcPr>
            <w:tcW w:w="366" w:type="dxa"/>
            <w:tcBorders>
              <w:top w:val="single" w:sz="6" w:space="0" w:color="auto"/>
              <w:left w:val="single" w:sz="6" w:space="0" w:color="auto"/>
              <w:bottom w:val="single" w:sz="6" w:space="0" w:color="auto"/>
              <w:right w:val="single" w:sz="6" w:space="0" w:color="auto"/>
            </w:tcBorders>
            <w:vAlign w:val="center"/>
          </w:tcPr>
          <w:p w:rsidR="00057A07" w:rsidRDefault="00057A07" w:rsidP="007328F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61" w:type="dxa"/>
            <w:tcBorders>
              <w:top w:val="single" w:sz="6" w:space="0" w:color="auto"/>
              <w:left w:val="single" w:sz="6" w:space="0" w:color="auto"/>
              <w:bottom w:val="single" w:sz="6" w:space="0" w:color="auto"/>
              <w:right w:val="single" w:sz="6" w:space="0" w:color="auto"/>
            </w:tcBorders>
            <w:vAlign w:val="center"/>
          </w:tcPr>
          <w:p w:rsidR="00057A07" w:rsidRPr="00D20811" w:rsidRDefault="00057A07" w:rsidP="007328F2">
            <w:pPr>
              <w:pStyle w:val="ConsPlusCell"/>
              <w:spacing w:line="276" w:lineRule="auto"/>
              <w:jc w:val="center"/>
              <w:rPr>
                <w:rFonts w:ascii="Times New Roman" w:hAnsi="Times New Roman" w:cs="Times New Roman"/>
                <w:sz w:val="22"/>
                <w:szCs w:val="22"/>
              </w:rPr>
            </w:pPr>
            <w:r>
              <w:rPr>
                <w:rFonts w:ascii="Times New Roman" w:hAnsi="Times New Roman" w:cs="Times New Roman"/>
                <w:sz w:val="24"/>
                <w:szCs w:val="24"/>
              </w:rPr>
              <w:t xml:space="preserve">а. Эльтаркач, ул. Октябрьская. </w:t>
            </w:r>
          </w:p>
        </w:tc>
        <w:tc>
          <w:tcPr>
            <w:tcW w:w="1308" w:type="dxa"/>
            <w:tcBorders>
              <w:top w:val="single" w:sz="6" w:space="0" w:color="auto"/>
              <w:left w:val="single" w:sz="6" w:space="0" w:color="auto"/>
              <w:bottom w:val="single" w:sz="6" w:space="0" w:color="auto"/>
              <w:right w:val="single" w:sz="6" w:space="0" w:color="auto"/>
            </w:tcBorders>
          </w:tcPr>
          <w:p w:rsidR="00057A07" w:rsidRDefault="00057A07" w:rsidP="007328F2">
            <w:r w:rsidRPr="00FF6CBE">
              <w:t>Временный торговый объект(торговая площадка)</w:t>
            </w:r>
          </w:p>
        </w:tc>
        <w:tc>
          <w:tcPr>
            <w:tcW w:w="1446" w:type="dxa"/>
            <w:tcBorders>
              <w:top w:val="single" w:sz="6" w:space="0" w:color="auto"/>
              <w:left w:val="single" w:sz="6" w:space="0" w:color="auto"/>
              <w:bottom w:val="single" w:sz="6" w:space="0" w:color="auto"/>
              <w:right w:val="single" w:sz="6" w:space="0" w:color="auto"/>
            </w:tcBorders>
            <w:vAlign w:val="center"/>
          </w:tcPr>
          <w:p w:rsidR="00057A07" w:rsidRPr="00D20811" w:rsidRDefault="00057A07" w:rsidP="007328F2">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Овощи-фрукты</w:t>
            </w:r>
          </w:p>
        </w:tc>
        <w:tc>
          <w:tcPr>
            <w:tcW w:w="1192" w:type="dxa"/>
            <w:tcBorders>
              <w:top w:val="single" w:sz="6" w:space="0" w:color="auto"/>
              <w:left w:val="single" w:sz="6" w:space="0" w:color="auto"/>
              <w:bottom w:val="single" w:sz="6" w:space="0" w:color="auto"/>
              <w:right w:val="single" w:sz="6" w:space="0" w:color="auto"/>
            </w:tcBorders>
            <w:vAlign w:val="center"/>
          </w:tcPr>
          <w:p w:rsidR="00057A07" w:rsidRPr="00D20811" w:rsidRDefault="00057A07" w:rsidP="007328F2">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60</w:t>
            </w:r>
          </w:p>
        </w:tc>
        <w:tc>
          <w:tcPr>
            <w:tcW w:w="1264"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60</w:t>
            </w:r>
          </w:p>
        </w:tc>
        <w:tc>
          <w:tcPr>
            <w:tcW w:w="1233" w:type="dxa"/>
            <w:tcBorders>
              <w:top w:val="single" w:sz="6" w:space="0" w:color="auto"/>
              <w:left w:val="single" w:sz="6" w:space="0" w:color="auto"/>
              <w:bottom w:val="single" w:sz="6" w:space="0" w:color="auto"/>
              <w:right w:val="single" w:sz="6" w:space="0" w:color="auto"/>
            </w:tcBorders>
          </w:tcPr>
          <w:p w:rsidR="00057A07" w:rsidRPr="00C81873" w:rsidRDefault="00057A07" w:rsidP="007328F2">
            <w:r w:rsidRPr="00C81873">
              <w:t>Земли поселения</w:t>
            </w:r>
          </w:p>
        </w:tc>
        <w:tc>
          <w:tcPr>
            <w:tcW w:w="1261" w:type="dxa"/>
            <w:tcBorders>
              <w:top w:val="single" w:sz="6" w:space="0" w:color="auto"/>
              <w:left w:val="single" w:sz="6" w:space="0" w:color="auto"/>
              <w:bottom w:val="single" w:sz="6" w:space="0" w:color="auto"/>
              <w:right w:val="single" w:sz="6" w:space="0" w:color="auto"/>
            </w:tcBorders>
          </w:tcPr>
          <w:p w:rsidR="00057A07" w:rsidRDefault="00057A07" w:rsidP="007328F2">
            <w:r w:rsidRPr="00F92827">
              <w:rPr>
                <w:sz w:val="22"/>
              </w:rPr>
              <w:t>Весенне-летний период</w:t>
            </w:r>
          </w:p>
        </w:tc>
      </w:tr>
      <w:tr w:rsidR="00057A07" w:rsidRPr="004903C0" w:rsidTr="007328F2">
        <w:trPr>
          <w:cantSplit/>
          <w:trHeight w:val="240"/>
          <w:jc w:val="center"/>
        </w:trPr>
        <w:tc>
          <w:tcPr>
            <w:tcW w:w="366" w:type="dxa"/>
            <w:tcBorders>
              <w:top w:val="single" w:sz="6" w:space="0" w:color="auto"/>
              <w:left w:val="single" w:sz="6" w:space="0" w:color="auto"/>
              <w:bottom w:val="single" w:sz="6" w:space="0" w:color="auto"/>
              <w:right w:val="single" w:sz="6" w:space="0" w:color="auto"/>
            </w:tcBorders>
            <w:hideMark/>
          </w:tcPr>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061"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 Эльтаркач, ул. Центральная </w:t>
            </w:r>
          </w:p>
        </w:tc>
        <w:tc>
          <w:tcPr>
            <w:tcW w:w="1308"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Временный торговый объект(торговая площадка)</w:t>
            </w:r>
          </w:p>
        </w:tc>
        <w:tc>
          <w:tcPr>
            <w:tcW w:w="1446"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Непродовольственные товары</w:t>
            </w:r>
          </w:p>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92"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1264"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1233" w:type="dxa"/>
            <w:tcBorders>
              <w:top w:val="single" w:sz="6" w:space="0" w:color="auto"/>
              <w:left w:val="single" w:sz="6" w:space="0" w:color="auto"/>
              <w:bottom w:val="single" w:sz="6" w:space="0" w:color="auto"/>
              <w:right w:val="single" w:sz="6" w:space="0" w:color="auto"/>
            </w:tcBorders>
          </w:tcPr>
          <w:p w:rsidR="00057A07" w:rsidRPr="00C81873" w:rsidRDefault="00057A07" w:rsidP="007328F2">
            <w:r w:rsidRPr="00C81873">
              <w:t>Земли поселения</w:t>
            </w:r>
          </w:p>
        </w:tc>
        <w:tc>
          <w:tcPr>
            <w:tcW w:w="1261" w:type="dxa"/>
            <w:tcBorders>
              <w:top w:val="single" w:sz="6" w:space="0" w:color="auto"/>
              <w:left w:val="single" w:sz="6" w:space="0" w:color="auto"/>
              <w:bottom w:val="single" w:sz="6" w:space="0" w:color="auto"/>
              <w:right w:val="single" w:sz="6" w:space="0" w:color="auto"/>
            </w:tcBorders>
          </w:tcPr>
          <w:p w:rsidR="00057A07" w:rsidRDefault="00057A07" w:rsidP="007328F2">
            <w:r w:rsidRPr="00BD2854">
              <w:rPr>
                <w:sz w:val="22"/>
              </w:rPr>
              <w:t>Весенне-летний период</w:t>
            </w:r>
          </w:p>
        </w:tc>
      </w:tr>
      <w:tr w:rsidR="00057A07" w:rsidRPr="004903C0" w:rsidTr="007328F2">
        <w:trPr>
          <w:cantSplit/>
          <w:trHeight w:val="240"/>
          <w:jc w:val="center"/>
        </w:trPr>
        <w:tc>
          <w:tcPr>
            <w:tcW w:w="366"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1061"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 Эльтаркач, ул. Центральная </w:t>
            </w:r>
          </w:p>
        </w:tc>
        <w:tc>
          <w:tcPr>
            <w:tcW w:w="1308"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Временный торговый объект(торговая площадка)</w:t>
            </w:r>
          </w:p>
        </w:tc>
        <w:tc>
          <w:tcPr>
            <w:tcW w:w="1446"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Продовольственные товары</w:t>
            </w:r>
          </w:p>
        </w:tc>
        <w:tc>
          <w:tcPr>
            <w:tcW w:w="1192"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1264" w:type="dxa"/>
            <w:tcBorders>
              <w:top w:val="single" w:sz="6" w:space="0" w:color="auto"/>
              <w:left w:val="single" w:sz="6" w:space="0" w:color="auto"/>
              <w:bottom w:val="single" w:sz="6" w:space="0" w:color="auto"/>
              <w:right w:val="single" w:sz="6" w:space="0" w:color="auto"/>
            </w:tcBorders>
          </w:tcPr>
          <w:p w:rsidR="00057A07" w:rsidRDefault="00057A07" w:rsidP="007328F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1233" w:type="dxa"/>
            <w:tcBorders>
              <w:top w:val="single" w:sz="6" w:space="0" w:color="auto"/>
              <w:left w:val="single" w:sz="6" w:space="0" w:color="auto"/>
              <w:bottom w:val="single" w:sz="6" w:space="0" w:color="auto"/>
              <w:right w:val="single" w:sz="6" w:space="0" w:color="auto"/>
            </w:tcBorders>
          </w:tcPr>
          <w:p w:rsidR="00057A07" w:rsidRPr="00C81873" w:rsidRDefault="00057A07" w:rsidP="007328F2">
            <w:r w:rsidRPr="00C81873">
              <w:t>Земли поселения</w:t>
            </w:r>
          </w:p>
        </w:tc>
        <w:tc>
          <w:tcPr>
            <w:tcW w:w="1261" w:type="dxa"/>
            <w:tcBorders>
              <w:top w:val="single" w:sz="6" w:space="0" w:color="auto"/>
              <w:left w:val="single" w:sz="6" w:space="0" w:color="auto"/>
              <w:bottom w:val="single" w:sz="6" w:space="0" w:color="auto"/>
              <w:right w:val="single" w:sz="6" w:space="0" w:color="auto"/>
            </w:tcBorders>
          </w:tcPr>
          <w:p w:rsidR="00057A07" w:rsidRDefault="00057A07" w:rsidP="007328F2">
            <w:r w:rsidRPr="00BD2854">
              <w:rPr>
                <w:sz w:val="22"/>
              </w:rPr>
              <w:t>Весенне-летний период</w:t>
            </w:r>
          </w:p>
        </w:tc>
      </w:tr>
    </w:tbl>
    <w:p w:rsidR="007A1150" w:rsidRDefault="007A1150">
      <w:bookmarkStart w:id="0" w:name="_GoBack"/>
      <w:bookmarkEnd w:id="0"/>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1B"/>
    <w:rsid w:val="00057A07"/>
    <w:rsid w:val="00613E1B"/>
    <w:rsid w:val="007A1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B767A-2FD5-4DCA-98FA-B49B25C9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57A07"/>
    <w:rPr>
      <w:rFonts w:ascii="Calibri" w:eastAsia="Arial" w:hAnsi="Calibri"/>
      <w:lang w:eastAsia="ar-SA"/>
    </w:rPr>
  </w:style>
  <w:style w:type="paragraph" w:styleId="a4">
    <w:name w:val="No Spacing"/>
    <w:link w:val="a3"/>
    <w:uiPriority w:val="1"/>
    <w:qFormat/>
    <w:rsid w:val="00057A07"/>
    <w:pPr>
      <w:suppressAutoHyphens/>
      <w:spacing w:after="0" w:line="240" w:lineRule="auto"/>
    </w:pPr>
    <w:rPr>
      <w:rFonts w:ascii="Calibri" w:eastAsia="Arial" w:hAnsi="Calibri"/>
      <w:lang w:eastAsia="ar-SA"/>
    </w:rPr>
  </w:style>
  <w:style w:type="paragraph" w:customStyle="1" w:styleId="ConsPlusCell">
    <w:name w:val="ConsPlusCell"/>
    <w:qFormat/>
    <w:rsid w:val="00057A07"/>
    <w:pPr>
      <w:widowControl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0C78649CBF061E19257D0059260157CEE285ADAD6CDEBF0FE3DAFA50Eu37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3553</Words>
  <Characters>20254</Characters>
  <Application>Microsoft Office Word</Application>
  <DocSecurity>0</DocSecurity>
  <Lines>168</Lines>
  <Paragraphs>47</Paragraphs>
  <ScaleCrop>false</ScaleCrop>
  <Company>SPecialiST RePack</Company>
  <LinksUpToDate>false</LinksUpToDate>
  <CharactersWithSpaces>23760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2020-09-02T06:39:00Z</dcterms:created>
  <dcterms:modified xsi:type="dcterms:W3CDTF">2020-09-02T06:39:00Z</dcterms:modified>
</cp:coreProperties>
</file>