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4F" w:rsidRDefault="00E60CF3" w:rsidP="0094614F">
      <w:pPr>
        <w:pStyle w:val="a4"/>
        <w:rPr>
          <w:b w:val="0"/>
        </w:rPr>
      </w:pPr>
      <w:r>
        <w:rPr>
          <w:b w:val="0"/>
        </w:rPr>
        <w:t>ПРОЕКТ</w:t>
      </w:r>
    </w:p>
    <w:p w:rsidR="0094614F" w:rsidRDefault="0094614F" w:rsidP="0094614F">
      <w:pPr>
        <w:pStyle w:val="a4"/>
      </w:pPr>
      <w:r>
        <w:t xml:space="preserve">РОССИЙСКАЯ ФЕДЕРАЦИЯ </w:t>
      </w:r>
    </w:p>
    <w:p w:rsidR="0094614F" w:rsidRDefault="0094614F" w:rsidP="0094614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КАРАЧАЕВО-ЧЕРКЕССКАЯ РЕСПУБЛИКА</w:t>
      </w:r>
    </w:p>
    <w:p w:rsidR="0094614F" w:rsidRDefault="0094614F" w:rsidP="0094614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УСТЬ-ДЖЕГУТИНСКИЙ МУНИЦИПАЛЬНЫЙ РАЙОН</w:t>
      </w:r>
    </w:p>
    <w:p w:rsidR="0094614F" w:rsidRDefault="0094614F" w:rsidP="0094614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 ЭЛЬТАРКАЧСКОГО СЕЛЬСКОГО ПОСЕЛЕНИЯ</w:t>
      </w:r>
    </w:p>
    <w:p w:rsidR="0094614F" w:rsidRDefault="0094614F" w:rsidP="0094614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4614F" w:rsidRDefault="0094614F" w:rsidP="0094614F">
      <w:pPr>
        <w:pStyle w:val="1"/>
        <w:rPr>
          <w:b/>
          <w:bCs/>
        </w:rPr>
      </w:pPr>
    </w:p>
    <w:p w:rsidR="0094614F" w:rsidRDefault="0094614F" w:rsidP="00946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4614F" w:rsidRDefault="0094614F" w:rsidP="0094614F">
      <w:pPr>
        <w:rPr>
          <w:sz w:val="28"/>
          <w:szCs w:val="28"/>
        </w:rPr>
      </w:pPr>
    </w:p>
    <w:p w:rsidR="0094614F" w:rsidRDefault="0094614F" w:rsidP="0094614F">
      <w:pPr>
        <w:rPr>
          <w:sz w:val="28"/>
          <w:szCs w:val="28"/>
        </w:rPr>
      </w:pPr>
      <w:r>
        <w:rPr>
          <w:sz w:val="28"/>
          <w:szCs w:val="28"/>
        </w:rPr>
        <w:t xml:space="preserve">2015г.  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</w:t>
      </w:r>
      <w:r w:rsidR="00E60CF3">
        <w:rPr>
          <w:sz w:val="28"/>
          <w:szCs w:val="28"/>
        </w:rPr>
        <w:t xml:space="preserve">                           № </w:t>
      </w:r>
    </w:p>
    <w:p w:rsidR="0094614F" w:rsidRDefault="0094614F" w:rsidP="0094614F">
      <w:pPr>
        <w:rPr>
          <w:sz w:val="28"/>
          <w:szCs w:val="28"/>
        </w:rPr>
      </w:pPr>
    </w:p>
    <w:p w:rsidR="0094614F" w:rsidRDefault="0094614F" w:rsidP="0094614F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 от 25.11.2014 г. № 75 «Об установлении налога на имущество физических лиц на территории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94614F" w:rsidRDefault="0094614F" w:rsidP="0094614F">
      <w:pPr>
        <w:rPr>
          <w:sz w:val="28"/>
          <w:szCs w:val="28"/>
          <w:highlight w:val="red"/>
        </w:rPr>
      </w:pPr>
    </w:p>
    <w:p w:rsidR="0094614F" w:rsidRDefault="0094614F" w:rsidP="0094614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32 Налогового кодекса Российской Федерации (далее – Налоговый кодекс), руководствуясь </w:t>
      </w:r>
      <w:hyperlink r:id="rId4" w:history="1">
        <w:proofErr w:type="spellStart"/>
        <w:r>
          <w:rPr>
            <w:rStyle w:val="a3"/>
          </w:rPr>
          <w:t>Уставом</w:t>
        </w:r>
      </w:hyperlink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4614F" w:rsidRDefault="0094614F" w:rsidP="0094614F">
      <w:pPr>
        <w:rPr>
          <w:sz w:val="28"/>
          <w:szCs w:val="28"/>
        </w:rPr>
      </w:pPr>
    </w:p>
    <w:p w:rsidR="0094614F" w:rsidRDefault="0094614F" w:rsidP="009461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4614F" w:rsidRDefault="0094614F" w:rsidP="0094614F">
      <w:pPr>
        <w:rPr>
          <w:sz w:val="28"/>
          <w:szCs w:val="28"/>
        </w:rPr>
      </w:pPr>
    </w:p>
    <w:p w:rsidR="0094614F" w:rsidRDefault="0094614F" w:rsidP="0094614F">
      <w:pPr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25.11.2014 г. № 75 «Об установлении налога на имущество физических лиц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поселения» следующие изменения: 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3 изложить в следующей редакции: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Установить следующие налоговые ставки: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   0,1 процента в отношении:</w:t>
      </w:r>
    </w:p>
    <w:p w:rsidR="0094614F" w:rsidRDefault="0094614F" w:rsidP="0094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  жилых помещений; </w:t>
      </w:r>
    </w:p>
    <w:p w:rsidR="0094614F" w:rsidRDefault="0094614F" w:rsidP="0094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объектов незавершенного строительства в случае, если проектируемым назначением таких объектов является жилой дом; </w:t>
      </w:r>
    </w:p>
    <w:p w:rsidR="0094614F" w:rsidRDefault="0094614F" w:rsidP="009461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единых недвижимых комплексов, в состав которых входит хотя бы одно жилое помещение (жилой дом); </w:t>
      </w:r>
    </w:p>
    <w:p w:rsidR="0094614F" w:rsidRDefault="0094614F" w:rsidP="0094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; 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строительства».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0,3 процента в отношении жилых домов.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  </w:t>
      </w:r>
      <w:r>
        <w:rPr>
          <w:iCs/>
          <w:sz w:val="28"/>
          <w:szCs w:val="28"/>
        </w:rPr>
        <w:t>2 процента</w:t>
      </w:r>
      <w:r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5" w:history="1">
        <w:r>
          <w:rPr>
            <w:rStyle w:val="a3"/>
          </w:rPr>
          <w:t>пунктом 7 статьи 378.2</w:t>
        </w:r>
      </w:hyperlink>
      <w:r>
        <w:rPr>
          <w:sz w:val="28"/>
          <w:szCs w:val="28"/>
        </w:rPr>
        <w:t xml:space="preserve"> Налогового кодекса Российской Федерации (далее – Налоговый кодекс), в отношении объектов налогообложения, предусмотренных </w:t>
      </w:r>
      <w:hyperlink r:id="rId6" w:history="1">
        <w:r>
          <w:rPr>
            <w:rStyle w:val="a3"/>
          </w:rPr>
          <w:t>абзацем вторым пункта 10 статьи 378.2</w:t>
        </w:r>
      </w:hyperlink>
      <w:r>
        <w:rPr>
          <w:sz w:val="28"/>
          <w:szCs w:val="28"/>
        </w:rPr>
        <w:t xml:space="preserve"> Налогового кодекса, а также в отношении объектов налогообложения, </w:t>
      </w:r>
      <w:r>
        <w:rPr>
          <w:sz w:val="28"/>
          <w:szCs w:val="28"/>
        </w:rPr>
        <w:lastRenderedPageBreak/>
        <w:t>кадастровая стоимость каждого из которых превышает 300 миллионов рублей;</w:t>
      </w:r>
      <w:proofErr w:type="gramEnd"/>
    </w:p>
    <w:p w:rsidR="0094614F" w:rsidRDefault="0094614F" w:rsidP="0094614F">
      <w:pPr>
        <w:ind w:firstLine="708"/>
        <w:jc w:val="both"/>
        <w:rPr>
          <w:sz w:val="28"/>
          <w:szCs w:val="28"/>
        </w:rPr>
      </w:pPr>
    </w:p>
    <w:p w:rsidR="0094614F" w:rsidRDefault="0094614F" w:rsidP="0094614F">
      <w:pPr>
        <w:ind w:firstLine="708"/>
        <w:jc w:val="both"/>
        <w:rPr>
          <w:sz w:val="28"/>
          <w:szCs w:val="28"/>
        </w:rPr>
      </w:pP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  0,5 процента в отношении прочих объектов налогообложения</w:t>
      </w:r>
      <w:proofErr w:type="gramStart"/>
      <w:r>
        <w:rPr>
          <w:sz w:val="28"/>
          <w:szCs w:val="28"/>
        </w:rPr>
        <w:t>.»</w:t>
      </w:r>
      <w:proofErr w:type="gramEnd"/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 Настоящее решение опубликовать в газете «</w:t>
      </w:r>
      <w:proofErr w:type="spellStart"/>
      <w:r>
        <w:rPr>
          <w:sz w:val="28"/>
          <w:szCs w:val="28"/>
        </w:rPr>
        <w:t>Джегутинская</w:t>
      </w:r>
      <w:proofErr w:type="spellEnd"/>
      <w:r>
        <w:rPr>
          <w:sz w:val="28"/>
          <w:szCs w:val="28"/>
        </w:rPr>
        <w:t xml:space="preserve"> неделя».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в сети «Интернет» </w:t>
      </w:r>
      <w:hyperlink r:id="rId7" w:history="1">
        <w:r>
          <w:rPr>
            <w:rStyle w:val="a3"/>
          </w:rPr>
          <w:t>www.eltarkachskoe</w:t>
        </w:r>
        <w:r>
          <w:rPr>
            <w:rStyle w:val="a3"/>
            <w:shd w:val="clear" w:color="auto" w:fill="FFFFFF"/>
          </w:rPr>
          <w:t>.ru</w:t>
        </w:r>
      </w:hyperlink>
      <w:r>
        <w:rPr>
          <w:sz w:val="28"/>
          <w:szCs w:val="28"/>
        </w:rPr>
        <w:t>.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94614F" w:rsidRDefault="0094614F" w:rsidP="009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местному самоуправлению, регламенту и депутатской этике.</w:t>
      </w:r>
    </w:p>
    <w:p w:rsidR="0094614F" w:rsidRDefault="0094614F" w:rsidP="0094614F">
      <w:pPr>
        <w:rPr>
          <w:sz w:val="28"/>
          <w:szCs w:val="28"/>
        </w:rPr>
      </w:pPr>
    </w:p>
    <w:p w:rsidR="0094614F" w:rsidRDefault="0094614F" w:rsidP="0094614F">
      <w:pPr>
        <w:rPr>
          <w:sz w:val="28"/>
          <w:szCs w:val="28"/>
        </w:rPr>
      </w:pPr>
    </w:p>
    <w:p w:rsidR="0094614F" w:rsidRDefault="0094614F" w:rsidP="0094614F">
      <w:pPr>
        <w:rPr>
          <w:sz w:val="28"/>
          <w:szCs w:val="28"/>
        </w:rPr>
      </w:pPr>
    </w:p>
    <w:p w:rsidR="0094614F" w:rsidRDefault="0094614F" w:rsidP="009461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</w:p>
    <w:p w:rsidR="0094614F" w:rsidRDefault="0094614F" w:rsidP="009461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А.М. </w:t>
      </w:r>
      <w:proofErr w:type="spellStart"/>
      <w:r>
        <w:rPr>
          <w:b/>
          <w:sz w:val="28"/>
          <w:szCs w:val="28"/>
        </w:rPr>
        <w:t>Лайпанов</w:t>
      </w:r>
      <w:proofErr w:type="spellEnd"/>
    </w:p>
    <w:p w:rsidR="0094614F" w:rsidRDefault="0094614F" w:rsidP="0094614F">
      <w:pPr>
        <w:jc w:val="both"/>
        <w:rPr>
          <w:b/>
          <w:i/>
          <w:sz w:val="28"/>
          <w:szCs w:val="28"/>
        </w:rPr>
      </w:pPr>
    </w:p>
    <w:p w:rsidR="0094614F" w:rsidRDefault="0094614F" w:rsidP="0094614F">
      <w:pPr>
        <w:jc w:val="both"/>
        <w:rPr>
          <w:b/>
          <w:i/>
          <w:sz w:val="28"/>
          <w:szCs w:val="28"/>
        </w:rPr>
      </w:pPr>
    </w:p>
    <w:p w:rsidR="0094614F" w:rsidRDefault="0094614F" w:rsidP="0094614F">
      <w:pPr>
        <w:tabs>
          <w:tab w:val="left" w:pos="2445"/>
        </w:tabs>
        <w:ind w:left="720"/>
        <w:rPr>
          <w:b/>
          <w:sz w:val="18"/>
          <w:szCs w:val="18"/>
        </w:rPr>
      </w:pPr>
    </w:p>
    <w:p w:rsidR="0094614F" w:rsidRDefault="0094614F" w:rsidP="0094614F"/>
    <w:p w:rsidR="0094614F" w:rsidRDefault="0094614F" w:rsidP="0094614F">
      <w:pPr>
        <w:jc w:val="both"/>
        <w:rPr>
          <w:sz w:val="28"/>
          <w:szCs w:val="28"/>
        </w:rPr>
      </w:pPr>
    </w:p>
    <w:p w:rsidR="0094614F" w:rsidRDefault="0094614F" w:rsidP="0094614F">
      <w:pPr>
        <w:jc w:val="both"/>
        <w:rPr>
          <w:sz w:val="28"/>
          <w:szCs w:val="28"/>
        </w:rPr>
      </w:pPr>
    </w:p>
    <w:p w:rsidR="0059770B" w:rsidRDefault="00E60CF3">
      <w:bookmarkStart w:id="0" w:name="_GoBack"/>
      <w:bookmarkEnd w:id="0"/>
    </w:p>
    <w:sectPr w:rsidR="0059770B" w:rsidSect="001D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1D27EE"/>
    <w:rsid w:val="005D5E6A"/>
    <w:rsid w:val="0086182C"/>
    <w:rsid w:val="0094614F"/>
    <w:rsid w:val="00CC078D"/>
    <w:rsid w:val="00E6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1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4614F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4614F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94614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1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4614F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4614F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94614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tarkach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1769E56CBD9E6CA28B3203F467A6C1D247F20A9CBA1216CF4432A4A25FA9B5F3F63FFB184F0W7O" TargetMode="External"/><Relationship Id="rId5" Type="http://schemas.openxmlformats.org/officeDocument/2006/relationships/hyperlink" Target="consultantplus://offline/ref=B7A1769E56CBD9E6CA28B3203F467A6C1D247F20A9CBA1216CF4432A4A25FA9B5F3F63FFB483F0WA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2C448A5C986891EDD1455753CDBD0EFDE6B75D912673DFC33556CE09FE4E7BF87B0F007585344217516C1568fAu3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5</cp:revision>
  <dcterms:created xsi:type="dcterms:W3CDTF">2015-12-21T11:00:00Z</dcterms:created>
  <dcterms:modified xsi:type="dcterms:W3CDTF">2015-12-25T09:23:00Z</dcterms:modified>
</cp:coreProperties>
</file>