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D1" w:rsidRPr="006D0F29" w:rsidRDefault="00744ED1" w:rsidP="00744ED1"/>
    <w:p w:rsidR="00744ED1" w:rsidRPr="006D0F29" w:rsidRDefault="00744ED1" w:rsidP="00744ED1"/>
    <w:p w:rsidR="009D3377" w:rsidRDefault="009D3377" w:rsidP="00744E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РОССИЙСКАЯ ФЕДЕРАЦИЯ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КАРАЧАЕВО-ЧЕРКЕССКАЯ РЕСПУБЛИКА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УСТЬ-ДЖЕГУТИНСКИЙ МУНИЦИПАЛЬНЫЙ РАЙОН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 xml:space="preserve">АДМИНИСТРАЦИЯ ЭЛЬТАРКАЧСКОГО СЕЛЬСКОГО ПОСЕЛЕНИЯ </w:t>
      </w: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  <w:r w:rsidRPr="0006346B">
        <w:rPr>
          <w:b/>
          <w:sz w:val="28"/>
          <w:szCs w:val="28"/>
        </w:rPr>
        <w:t>ПОСТАНОВЛЕНИЕ</w:t>
      </w:r>
    </w:p>
    <w:p w:rsidR="00744ED1" w:rsidRPr="0006346B" w:rsidRDefault="00744ED1" w:rsidP="00744ED1">
      <w:pPr>
        <w:ind w:left="-426" w:right="-425"/>
        <w:jc w:val="center"/>
        <w:rPr>
          <w:sz w:val="28"/>
          <w:szCs w:val="28"/>
        </w:rPr>
      </w:pPr>
    </w:p>
    <w:p w:rsidR="00744ED1" w:rsidRPr="0006346B" w:rsidRDefault="00744ED1" w:rsidP="00744ED1">
      <w:pPr>
        <w:jc w:val="center"/>
        <w:rPr>
          <w:b/>
          <w:sz w:val="28"/>
          <w:szCs w:val="28"/>
        </w:rPr>
      </w:pPr>
    </w:p>
    <w:p w:rsidR="00744ED1" w:rsidRPr="0006346B" w:rsidRDefault="00744ED1" w:rsidP="00744ED1">
      <w:pPr>
        <w:rPr>
          <w:sz w:val="28"/>
          <w:szCs w:val="28"/>
        </w:rPr>
      </w:pPr>
      <w:r w:rsidRPr="0006346B">
        <w:rPr>
          <w:sz w:val="28"/>
          <w:szCs w:val="28"/>
        </w:rPr>
        <w:t xml:space="preserve">2015г.            </w:t>
      </w:r>
      <w:r w:rsidR="009D3377">
        <w:rPr>
          <w:sz w:val="28"/>
          <w:szCs w:val="28"/>
        </w:rPr>
        <w:t xml:space="preserve">                   </w:t>
      </w:r>
      <w:r w:rsidRPr="0006346B">
        <w:rPr>
          <w:sz w:val="28"/>
          <w:szCs w:val="28"/>
        </w:rPr>
        <w:t xml:space="preserve">       </w:t>
      </w:r>
      <w:r w:rsidRPr="0006346B">
        <w:rPr>
          <w:bCs/>
          <w:iCs/>
          <w:sz w:val="28"/>
          <w:szCs w:val="28"/>
        </w:rPr>
        <w:t xml:space="preserve">а. Эльтаркач                             </w:t>
      </w:r>
      <w:r w:rsidR="009D3377">
        <w:rPr>
          <w:bCs/>
          <w:iCs/>
          <w:sz w:val="28"/>
          <w:szCs w:val="28"/>
        </w:rPr>
        <w:t xml:space="preserve">                </w:t>
      </w:r>
      <w:r w:rsidRPr="0006346B">
        <w:rPr>
          <w:bCs/>
          <w:iCs/>
          <w:sz w:val="28"/>
          <w:szCs w:val="28"/>
        </w:rPr>
        <w:t xml:space="preserve">     </w:t>
      </w:r>
      <w:r w:rsidR="009D3377">
        <w:rPr>
          <w:sz w:val="28"/>
          <w:szCs w:val="28"/>
        </w:rPr>
        <w:t>№</w:t>
      </w:r>
    </w:p>
    <w:p w:rsidR="00744ED1" w:rsidRPr="0006346B" w:rsidRDefault="00744ED1" w:rsidP="00744ED1">
      <w:pPr>
        <w:rPr>
          <w:sz w:val="28"/>
          <w:szCs w:val="28"/>
        </w:rPr>
      </w:pP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 xml:space="preserve">«Об утверждении Программы в области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 xml:space="preserve">энергосбережения и повышения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>энергетической эффективности</w:t>
      </w:r>
      <w:r w:rsidRPr="0006346B">
        <w:rPr>
          <w:rFonts w:ascii="Times New Roman" w:hAnsi="Times New Roman" w:cs="Times New Roman"/>
          <w:spacing w:val="7"/>
          <w:sz w:val="28"/>
          <w:szCs w:val="28"/>
        </w:rPr>
        <w:br/>
        <w:t xml:space="preserve">администрации Эльтаркачского </w:t>
      </w:r>
    </w:p>
    <w:p w:rsidR="00744ED1" w:rsidRPr="0006346B" w:rsidRDefault="00744ED1" w:rsidP="00744ED1">
      <w:pPr>
        <w:pStyle w:val="24"/>
        <w:spacing w:after="0" w:line="240" w:lineRule="auto"/>
        <w:rPr>
          <w:rFonts w:ascii="Times New Roman" w:hAnsi="Times New Roman" w:cs="Times New Roman"/>
          <w:spacing w:val="7"/>
          <w:sz w:val="28"/>
          <w:szCs w:val="28"/>
        </w:rPr>
      </w:pPr>
      <w:r w:rsidRPr="0006346B">
        <w:rPr>
          <w:rFonts w:ascii="Times New Roman" w:hAnsi="Times New Roman" w:cs="Times New Roman"/>
          <w:spacing w:val="7"/>
          <w:sz w:val="28"/>
          <w:szCs w:val="28"/>
        </w:rPr>
        <w:t>сельского поселения на 2016- 2020гг.»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ind w:firstLine="708"/>
        <w:jc w:val="both"/>
        <w:rPr>
          <w:sz w:val="28"/>
          <w:szCs w:val="28"/>
        </w:rPr>
      </w:pPr>
      <w:r w:rsidRPr="0006346B">
        <w:rPr>
          <w:sz w:val="28"/>
          <w:szCs w:val="28"/>
        </w:rPr>
        <w:t>В соответствии с Законом Российской Федерации от 23.11.2009 № 261-ФЗ «Об энергосбережении и о повышении энергетической эффективности и о внесении изменений  в отдельные законодательные акты Российской Федерации», Постановлением Правительства Российской Федерации от 31.12.2009 №1225 «О  требованиях к региональным и муниципальным программам в области энергосбережения и повышения энергетической эффективности», Постановлением Правительства Российской Федерации от 31.12.2009 №1220 «Об определении применяемых при установлении долгосрочных тарифов показателей надежности и качества поставляемых товаров и оказываемых услуг» требованиях к региональным и муниципальным программам в области энергосбережения и повышения эффективности»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1.Утвердить Программу в области энергосбережения и повышения энергетической эффективности администрации Эльтаркачского сельского поселении на 2016-2020гг. согласно приложению №1.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6346B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его обнародования.</w:t>
      </w: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  <w:r w:rsidRPr="0006346B">
        <w:rPr>
          <w:sz w:val="28"/>
          <w:szCs w:val="28"/>
        </w:rPr>
        <w:t>Глава администрации Эльтаркачского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  <w:r w:rsidRPr="0006346B">
        <w:rPr>
          <w:sz w:val="28"/>
          <w:szCs w:val="28"/>
        </w:rPr>
        <w:t>сельского поселения                                                                   Б.А.Айбазов</w:t>
      </w: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Pr="0006346B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jc w:val="right"/>
        <w:rPr>
          <w:sz w:val="28"/>
          <w:szCs w:val="28"/>
        </w:rPr>
      </w:pP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Приложение №1 к постановлению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Главы  администрации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Эльтаркачского сельского </w:t>
      </w: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 поселения</w:t>
      </w:r>
    </w:p>
    <w:p w:rsidR="00744ED1" w:rsidRDefault="00744ED1" w:rsidP="00744ED1">
      <w:pPr>
        <w:rPr>
          <w:sz w:val="28"/>
        </w:rPr>
      </w:pPr>
    </w:p>
    <w:p w:rsidR="00744ED1" w:rsidRDefault="00744ED1" w:rsidP="00744ED1">
      <w:pPr>
        <w:rPr>
          <w:sz w:val="28"/>
        </w:rPr>
      </w:pPr>
      <w:r>
        <w:rPr>
          <w:sz w:val="28"/>
        </w:rPr>
        <w:t xml:space="preserve">                                                                    от  12.11. 2015  №54                                                                   </w:t>
      </w: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jc w:val="center"/>
        <w:rPr>
          <w:b/>
          <w:spacing w:val="7"/>
          <w:sz w:val="36"/>
          <w:szCs w:val="36"/>
        </w:rPr>
      </w:pPr>
      <w:r>
        <w:rPr>
          <w:spacing w:val="7"/>
          <w:sz w:val="36"/>
          <w:szCs w:val="36"/>
        </w:rPr>
        <w:t>ПРОГРАММА</w:t>
      </w:r>
      <w:r>
        <w:rPr>
          <w:spacing w:val="7"/>
          <w:sz w:val="36"/>
          <w:szCs w:val="36"/>
        </w:rPr>
        <w:br/>
        <w:t>в области энергосбережения и повышения энергетической эффективности администрации Эльтаркачского сельского поселения</w:t>
      </w:r>
      <w:r>
        <w:rPr>
          <w:b/>
          <w:spacing w:val="7"/>
          <w:sz w:val="36"/>
          <w:szCs w:val="36"/>
        </w:rPr>
        <w:t xml:space="preserve"> на 2016-2020 гг.</w:t>
      </w:r>
    </w:p>
    <w:p w:rsidR="00744ED1" w:rsidRDefault="00744ED1" w:rsidP="00744ED1">
      <w:pPr>
        <w:tabs>
          <w:tab w:val="left" w:pos="4005"/>
        </w:tabs>
        <w:jc w:val="center"/>
        <w:rPr>
          <w:sz w:val="36"/>
          <w:szCs w:val="36"/>
        </w:rPr>
      </w:pPr>
    </w:p>
    <w:p w:rsidR="00744ED1" w:rsidRDefault="00744ED1" w:rsidP="00744ED1">
      <w:pPr>
        <w:tabs>
          <w:tab w:val="left" w:pos="4005"/>
        </w:tabs>
        <w:jc w:val="center"/>
        <w:rPr>
          <w:sz w:val="36"/>
          <w:szCs w:val="36"/>
        </w:rPr>
      </w:pPr>
    </w:p>
    <w:p w:rsidR="00744ED1" w:rsidRDefault="00744ED1" w:rsidP="00744ED1">
      <w:pPr>
        <w:tabs>
          <w:tab w:val="left" w:pos="4005"/>
        </w:tabs>
        <w:jc w:val="center"/>
        <w:rPr>
          <w:sz w:val="56"/>
          <w:szCs w:val="56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shd w:val="clear" w:color="auto" w:fill="FFFFFF"/>
        <w:spacing w:line="360" w:lineRule="auto"/>
        <w:ind w:right="2"/>
        <w:jc w:val="center"/>
        <w:rPr>
          <w:b/>
          <w:spacing w:val="5"/>
          <w:sz w:val="28"/>
          <w:szCs w:val="28"/>
        </w:rPr>
      </w:pPr>
      <w:r>
        <w:rPr>
          <w:b/>
          <w:spacing w:val="5"/>
          <w:sz w:val="28"/>
          <w:szCs w:val="28"/>
        </w:rPr>
        <w:t>2015 год</w:t>
      </w: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tabs>
          <w:tab w:val="left" w:pos="4005"/>
        </w:tabs>
        <w:rPr>
          <w:sz w:val="28"/>
          <w:szCs w:val="28"/>
        </w:rPr>
      </w:pPr>
    </w:p>
    <w:p w:rsidR="00744ED1" w:rsidRDefault="00744ED1" w:rsidP="00744ED1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СОДЕРЖАНИЕ</w:t>
      </w:r>
    </w:p>
    <w:p w:rsidR="00744ED1" w:rsidRDefault="00744ED1" w:rsidP="00744ED1">
      <w:pPr>
        <w:spacing w:line="360" w:lineRule="auto"/>
        <w:jc w:val="center"/>
        <w:rPr>
          <w:b/>
          <w:sz w:val="26"/>
          <w:szCs w:val="26"/>
        </w:rPr>
      </w:pPr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r>
        <w:rPr>
          <w:sz w:val="28"/>
          <w:szCs w:val="28"/>
        </w:rPr>
        <w:fldChar w:fldCharType="begin"/>
      </w:r>
      <w:r w:rsidR="00744ED1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r:id="rId8" w:anchor="_Toc258589840" w:history="1">
        <w:r w:rsidR="00744ED1">
          <w:rPr>
            <w:rStyle w:val="a8"/>
            <w:rFonts w:eastAsia="Calibri"/>
            <w:szCs w:val="28"/>
          </w:rPr>
          <w:t>Паспорт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9" w:anchor="_Toc258589841" w:history="1">
        <w:r w:rsidR="00744ED1">
          <w:rPr>
            <w:rStyle w:val="a8"/>
            <w:rFonts w:eastAsia="Calibri"/>
            <w:szCs w:val="28"/>
          </w:rPr>
          <w:t>1  Цель реализации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0" w:anchor="_Toc258589842" w:history="1">
        <w:r w:rsidR="00744ED1">
          <w:rPr>
            <w:rStyle w:val="a8"/>
            <w:rFonts w:eastAsia="Calibri"/>
            <w:szCs w:val="28"/>
          </w:rPr>
          <w:t>2 Задачи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1" w:anchor="_Toc258589843" w:history="1">
        <w:r w:rsidR="00744ED1">
          <w:rPr>
            <w:rStyle w:val="a8"/>
            <w:rFonts w:eastAsia="Calibri"/>
            <w:szCs w:val="28"/>
          </w:rPr>
          <w:t>3</w:t>
        </w:r>
        <w:r w:rsidR="00744ED1">
          <w:rPr>
            <w:rStyle w:val="a8"/>
            <w:rFonts w:ascii="Calibri" w:eastAsia="Calibri" w:hAnsi="Calibri"/>
            <w:b/>
            <w:szCs w:val="28"/>
          </w:rPr>
          <w:tab/>
        </w:r>
        <w:r w:rsidR="00744ED1">
          <w:rPr>
            <w:rStyle w:val="a8"/>
            <w:rFonts w:eastAsia="Calibri"/>
            <w:szCs w:val="28"/>
          </w:rPr>
          <w:t>Анализ текущего состояния. Перечень основных проблем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2a"/>
        <w:spacing w:line="360" w:lineRule="auto"/>
        <w:rPr>
          <w:rFonts w:ascii="Calibri" w:hAnsi="Calibri"/>
          <w:b/>
          <w:sz w:val="28"/>
          <w:szCs w:val="28"/>
        </w:rPr>
      </w:pPr>
      <w:hyperlink r:id="rId12" w:anchor="_Toc258589844" w:history="1">
        <w:r w:rsidR="00744ED1">
          <w:rPr>
            <w:rStyle w:val="a8"/>
            <w:rFonts w:eastAsia="Calibri"/>
            <w:szCs w:val="28"/>
          </w:rPr>
          <w:t>3.1 Анализ текущего состояния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2a"/>
        <w:spacing w:line="360" w:lineRule="auto"/>
        <w:rPr>
          <w:rFonts w:ascii="Calibri" w:hAnsi="Calibri"/>
          <w:b/>
          <w:szCs w:val="28"/>
        </w:rPr>
      </w:pPr>
      <w:hyperlink r:id="rId13" w:anchor="_Toc258589845" w:history="1">
        <w:r w:rsidR="00744ED1">
          <w:rPr>
            <w:rStyle w:val="a8"/>
            <w:rFonts w:eastAsia="Calibri"/>
            <w:szCs w:val="28"/>
          </w:rPr>
          <w:t>3.2</w:t>
        </w:r>
        <w:r w:rsidR="00744ED1">
          <w:rPr>
            <w:rStyle w:val="a8"/>
            <w:rFonts w:ascii="Calibri" w:eastAsia="Calibri" w:hAnsi="Calibri"/>
            <w:b/>
            <w:szCs w:val="28"/>
          </w:rPr>
          <w:tab/>
        </w:r>
        <w:r w:rsidR="00744ED1">
          <w:rPr>
            <w:rStyle w:val="a8"/>
            <w:rFonts w:eastAsia="Calibri"/>
            <w:szCs w:val="28"/>
          </w:rPr>
          <w:t>Основные проблемы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4" w:anchor="_Toc258589846" w:history="1">
        <w:r w:rsidR="00744ED1">
          <w:rPr>
            <w:rStyle w:val="a8"/>
            <w:rFonts w:eastAsia="Calibri"/>
            <w:szCs w:val="28"/>
          </w:rPr>
          <w:t>4 Целевые показатели энергосбережения и повышения энергетической эффективности, достижение которых должно быть обеспечено в результате реализации Программы, и их значение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5" w:anchor="_Toc258589847" w:history="1">
        <w:r w:rsidR="00744ED1">
          <w:rPr>
            <w:rStyle w:val="a8"/>
            <w:rFonts w:eastAsia="Calibri"/>
            <w:szCs w:val="28"/>
          </w:rPr>
          <w:t>5 Мероприятия по энергосбережению и повышению энергетической эффективности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6" w:anchor="_Toc258589848" w:history="1">
        <w:r w:rsidR="00744ED1">
          <w:rPr>
            <w:rStyle w:val="a8"/>
            <w:rFonts w:eastAsia="Calibri"/>
            <w:szCs w:val="28"/>
          </w:rPr>
          <w:t>6 Объем финансирования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7" w:anchor="_Toc258589849" w:history="1">
        <w:r w:rsidR="00744ED1">
          <w:rPr>
            <w:rStyle w:val="a8"/>
            <w:rFonts w:eastAsia="Calibri"/>
            <w:szCs w:val="28"/>
          </w:rPr>
          <w:t>7 Ожидаемые результаты (в натуральном и стоимостном выражении), включая экономический эффект от проведения мероприятий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8" w:anchor="_Toc258589850" w:history="1">
        <w:r w:rsidR="00744ED1">
          <w:rPr>
            <w:rStyle w:val="a8"/>
            <w:rFonts w:eastAsia="Calibri"/>
            <w:szCs w:val="28"/>
          </w:rPr>
          <w:t>8 Механизм реализации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rFonts w:ascii="Calibri" w:hAnsi="Calibri"/>
          <w:b/>
          <w:sz w:val="28"/>
          <w:szCs w:val="28"/>
        </w:rPr>
      </w:pPr>
      <w:hyperlink r:id="rId19" w:anchor="_Toc258589851" w:history="1">
        <w:r w:rsidR="00744ED1">
          <w:rPr>
            <w:rStyle w:val="a8"/>
            <w:rFonts w:eastAsia="Calibri"/>
            <w:szCs w:val="28"/>
          </w:rPr>
          <w:t>9 Мониторинг исполнения Программы</w:t>
        </w:r>
        <w:r w:rsidR="00744ED1">
          <w:rPr>
            <w:rStyle w:val="a8"/>
            <w:rFonts w:eastAsia="Calibri"/>
            <w:webHidden/>
            <w:szCs w:val="28"/>
          </w:rPr>
          <w:tab/>
        </w:r>
      </w:hyperlink>
    </w:p>
    <w:p w:rsidR="00744ED1" w:rsidRDefault="007D17FD" w:rsidP="00744ED1">
      <w:pPr>
        <w:pStyle w:val="18"/>
        <w:spacing w:line="360" w:lineRule="auto"/>
        <w:rPr>
          <w:b/>
          <w:sz w:val="26"/>
          <w:szCs w:val="26"/>
        </w:rPr>
      </w:pPr>
      <w:r>
        <w:rPr>
          <w:sz w:val="28"/>
          <w:szCs w:val="28"/>
        </w:rPr>
        <w:fldChar w:fldCharType="end"/>
      </w:r>
    </w:p>
    <w:p w:rsidR="00744ED1" w:rsidRDefault="00744ED1" w:rsidP="00744ED1">
      <w:pPr>
        <w:pStyle w:val="1"/>
        <w:pageBreakBefore/>
        <w:rPr>
          <w:b w:val="0"/>
        </w:rPr>
      </w:pPr>
      <w:bookmarkStart w:id="0" w:name="_Toc162257153"/>
      <w:bookmarkStart w:id="1" w:name="_Toc258589840"/>
      <w:r>
        <w:lastRenderedPageBreak/>
        <w:t>Паспорт</w:t>
      </w:r>
      <w:bookmarkStart w:id="2" w:name="_Toc162158577"/>
      <w:bookmarkEnd w:id="0"/>
      <w:bookmarkEnd w:id="1"/>
    </w:p>
    <w:p w:rsidR="00744ED1" w:rsidRDefault="00744ED1" w:rsidP="00744ED1">
      <w:pPr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</w:t>
      </w:r>
      <w:bookmarkEnd w:id="2"/>
      <w:r>
        <w:rPr>
          <w:b/>
          <w:sz w:val="28"/>
          <w:szCs w:val="28"/>
        </w:rPr>
        <w:t xml:space="preserve"> в области энергосбережения и повышения энергетической эффективности на 2016-2020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4"/>
        <w:gridCol w:w="6479"/>
      </w:tblGrid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Наименование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Программа в области  энергосбережения и повышения энергетической эффективности </w:t>
            </w:r>
            <w:r>
              <w:rPr>
                <w:sz w:val="28"/>
                <w:szCs w:val="28"/>
                <w:u w:val="single"/>
                <w:lang w:eastAsia="en-US"/>
              </w:rPr>
              <w:t>Администрации Эльтаркачского сельского поселения</w:t>
            </w:r>
          </w:p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Основание для разработки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Постановление   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Приказ Министерства экономического 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Разработчик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Администрация Эльтаркачского сельского поселения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Администрация Эльтаркачского сельского поселения </w:t>
            </w:r>
          </w:p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объема потребленных энергетических ресурсов за период действия программы не менее чем на 10 % от объема, фактически потребленного в 2016 году каждого вида ресурсов с ежегодным снижением такого объема не менее чем на 3 %</w:t>
            </w:r>
          </w:p>
          <w:p w:rsidR="00744ED1" w:rsidRDefault="00744ED1" w:rsidP="00B42F16">
            <w:pPr>
              <w:tabs>
                <w:tab w:val="left" w:pos="1134"/>
              </w:tabs>
              <w:spacing w:line="276" w:lineRule="auto"/>
              <w:jc w:val="both"/>
              <w:rPr>
                <w:spacing w:val="-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lastRenderedPageBreak/>
              <w:t>Задачи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5"/>
              </w:tabs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Внедрение приборного учета объема потребления энергетических ресурсов.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Применение энергосберегающих технологий и энергоэффективного оборудования.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технических и организационных мероприятий в области энергосбережения и повышения энергетической эффективности.</w:t>
            </w:r>
          </w:p>
          <w:p w:rsidR="00744ED1" w:rsidRDefault="00744ED1" w:rsidP="00B42F16">
            <w:pPr>
              <w:numPr>
                <w:ilvl w:val="0"/>
                <w:numId w:val="34"/>
              </w:numPr>
              <w:tabs>
                <w:tab w:val="num" w:pos="20"/>
                <w:tab w:val="left" w:pos="299"/>
              </w:tabs>
              <w:spacing w:line="276" w:lineRule="auto"/>
              <w:ind w:left="2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уровня компетентности работников муниципальных учреждений в вопросах эффективного использования энергетических ресурсов</w:t>
            </w:r>
          </w:p>
          <w:p w:rsidR="00744ED1" w:rsidRDefault="00744ED1" w:rsidP="00B42F16">
            <w:pPr>
              <w:tabs>
                <w:tab w:val="left" w:pos="299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Срок реализации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  <w:r>
              <w:rPr>
                <w:spacing w:val="3"/>
                <w:sz w:val="28"/>
                <w:szCs w:val="28"/>
                <w:lang w:eastAsia="en-US"/>
              </w:rPr>
              <w:t>Период реализации Программы: 2016-2020 гг.</w:t>
            </w:r>
          </w:p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jc w:val="both"/>
              <w:rPr>
                <w:spacing w:val="3"/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Основные мероприятия 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энергетического обследования зданий.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Оснащение зданий приборами учета энергетических ресурсов.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тепловой защиты зданий.</w:t>
            </w:r>
          </w:p>
          <w:p w:rsidR="00744ED1" w:rsidRDefault="00744ED1" w:rsidP="00B42F16">
            <w:pPr>
              <w:numPr>
                <w:ilvl w:val="0"/>
                <w:numId w:val="35"/>
              </w:numPr>
              <w:tabs>
                <w:tab w:val="left" w:pos="420"/>
              </w:tabs>
              <w:spacing w:line="276" w:lineRule="auto"/>
              <w:ind w:left="20" w:hanging="2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Повышение энергетической эффективности систем освещения зданий</w:t>
            </w:r>
          </w:p>
          <w:p w:rsidR="00744ED1" w:rsidRDefault="00744ED1" w:rsidP="00B42F16">
            <w:pPr>
              <w:tabs>
                <w:tab w:val="left" w:pos="420"/>
              </w:tabs>
              <w:spacing w:line="276" w:lineRule="auto"/>
              <w:ind w:left="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highlight w:val="yellow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Объем и источники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финансирования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>Программы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Объем финансирования Программы  – 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1574,47</w:t>
            </w:r>
            <w:r>
              <w:rPr>
                <w:b/>
                <w:sz w:val="28"/>
                <w:szCs w:val="28"/>
                <w:lang w:eastAsia="en-US"/>
              </w:rPr>
              <w:t xml:space="preserve"> тыс. руб.</w:t>
            </w:r>
            <w:r>
              <w:rPr>
                <w:sz w:val="28"/>
                <w:szCs w:val="28"/>
                <w:lang w:eastAsia="en-US"/>
              </w:rPr>
              <w:t>, в т.ч.</w:t>
            </w:r>
            <w:r>
              <w:rPr>
                <w:b/>
                <w:sz w:val="28"/>
                <w:szCs w:val="28"/>
                <w:lang w:eastAsia="en-US"/>
              </w:rPr>
              <w:t>: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2016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0,6      </w:t>
            </w:r>
            <w:r>
              <w:rPr>
                <w:sz w:val="28"/>
                <w:szCs w:val="28"/>
                <w:lang w:eastAsia="en-US"/>
              </w:rPr>
              <w:t>тыс.руб., в т.ч. мест.бюджет- 0,6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2017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10,5</w:t>
            </w:r>
            <w:r>
              <w:rPr>
                <w:sz w:val="28"/>
                <w:szCs w:val="28"/>
                <w:lang w:eastAsia="en-US"/>
              </w:rPr>
              <w:t xml:space="preserve"> тыс. руб., в т.ч. местный бюджет- 10,5;  республиканский- 1441,77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2018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120,6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2019 г. –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</w:t>
            </w:r>
            <w:r>
              <w:rPr>
                <w:sz w:val="28"/>
                <w:szCs w:val="28"/>
                <w:lang w:eastAsia="en-US"/>
              </w:rPr>
              <w:t>тыс. руб.;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г. –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0,5       </w:t>
            </w:r>
            <w:r>
              <w:rPr>
                <w:sz w:val="28"/>
                <w:szCs w:val="28"/>
                <w:lang w:eastAsia="en-US"/>
              </w:rPr>
              <w:t>тыс. руб.</w:t>
            </w:r>
          </w:p>
          <w:p w:rsidR="00744ED1" w:rsidRDefault="00744ED1" w:rsidP="00B42F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44ED1" w:rsidTr="00B42F16">
        <w:tc>
          <w:tcPr>
            <w:tcW w:w="1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hd w:val="clear" w:color="auto" w:fill="FFFFFF"/>
              <w:tabs>
                <w:tab w:val="left" w:pos="514"/>
              </w:tabs>
              <w:spacing w:line="276" w:lineRule="auto"/>
              <w:rPr>
                <w:b/>
                <w:spacing w:val="3"/>
                <w:sz w:val="28"/>
                <w:szCs w:val="28"/>
                <w:lang w:eastAsia="en-US"/>
              </w:rPr>
            </w:pPr>
            <w:r>
              <w:rPr>
                <w:b/>
                <w:spacing w:val="3"/>
                <w:sz w:val="28"/>
                <w:szCs w:val="28"/>
                <w:lang w:eastAsia="en-US"/>
              </w:rPr>
              <w:t>Ожидаемые конечные</w:t>
            </w:r>
            <w:r>
              <w:rPr>
                <w:b/>
                <w:spacing w:val="3"/>
                <w:sz w:val="28"/>
                <w:szCs w:val="28"/>
                <w:lang w:eastAsia="en-US"/>
              </w:rPr>
              <w:br/>
              <w:t xml:space="preserve">результаты реализации Программы </w:t>
            </w:r>
          </w:p>
        </w:tc>
        <w:tc>
          <w:tcPr>
            <w:tcW w:w="3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потребления энергоресурсов: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электрической энергии – на 10%;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газа – на 3 %</w:t>
            </w:r>
          </w:p>
          <w:p w:rsidR="00744ED1" w:rsidRDefault="00744ED1" w:rsidP="00B42F16">
            <w:pPr>
              <w:shd w:val="clear" w:color="auto" w:fill="FFFFFF"/>
              <w:tabs>
                <w:tab w:val="left" w:pos="569"/>
                <w:tab w:val="left" w:pos="90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44ED1" w:rsidRDefault="00744ED1" w:rsidP="00744ED1">
      <w:pPr>
        <w:pStyle w:val="1"/>
        <w:rPr>
          <w:rFonts w:eastAsia="Times New Roman"/>
          <w:b w:val="0"/>
        </w:rPr>
      </w:pPr>
      <w:r>
        <w:rPr>
          <w:sz w:val="26"/>
          <w:szCs w:val="26"/>
        </w:rPr>
        <w:br w:type="page"/>
      </w:r>
      <w:bookmarkStart w:id="3" w:name="_Toc258589841"/>
      <w:bookmarkStart w:id="4" w:name="_Toc146936607"/>
      <w:bookmarkStart w:id="5" w:name="_Toc147894036"/>
      <w:bookmarkStart w:id="6" w:name="_Toc153361568"/>
      <w:r>
        <w:lastRenderedPageBreak/>
        <w:t>1  Цель реализации Программы</w:t>
      </w:r>
      <w:bookmarkEnd w:id="3"/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Целью Программы </w:t>
      </w:r>
      <w:r>
        <w:rPr>
          <w:sz w:val="28"/>
          <w:szCs w:val="28"/>
        </w:rPr>
        <w:t>является снижение объема потребленных энергетических ресурсов за период действия программы не менее чем на 10% от объема фактически потребленного в 2015 году каждого вида ресурсов с ежегодным снижением такого объема не менее чем на 3%.</w:t>
      </w:r>
    </w:p>
    <w:p w:rsidR="00744ED1" w:rsidRDefault="00744ED1" w:rsidP="00744ED1">
      <w:pPr>
        <w:pStyle w:val="1"/>
        <w:rPr>
          <w:szCs w:val="32"/>
        </w:rPr>
      </w:pPr>
    </w:p>
    <w:p w:rsidR="00744ED1" w:rsidRDefault="00744ED1" w:rsidP="00744ED1">
      <w:pPr>
        <w:pStyle w:val="1"/>
        <w:rPr>
          <w:b w:val="0"/>
        </w:rPr>
      </w:pPr>
      <w:bookmarkStart w:id="7" w:name="_Toc258589842"/>
      <w:r>
        <w:t>2 Задачи Программы</w:t>
      </w:r>
      <w:bookmarkEnd w:id="7"/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Основными задачами Программы являются: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внедрение приборного учета объема потребления энергетических ресурсов;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энергосберегающих технологий и энергоэффективного оборудования;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технических и организационных мероприятий в области энергосбережения и повышения энергетической эффективности,  в том числе с применением энергосервисного договора;</w:t>
      </w:r>
    </w:p>
    <w:p w:rsidR="00744ED1" w:rsidRDefault="00744ED1" w:rsidP="00744ED1">
      <w:pPr>
        <w:numPr>
          <w:ilvl w:val="0"/>
          <w:numId w:val="36"/>
        </w:numPr>
        <w:tabs>
          <w:tab w:val="left" w:pos="0"/>
          <w:tab w:val="num" w:pos="851"/>
        </w:tabs>
        <w:spacing w:line="360" w:lineRule="auto"/>
        <w:ind w:left="851" w:hanging="56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уровня компетентности работников муниципальных учреждений в вопросах эффективного использования энергетических ресурсов.</w:t>
      </w:r>
    </w:p>
    <w:p w:rsidR="00744ED1" w:rsidRDefault="00744ED1" w:rsidP="00744ED1">
      <w:pPr>
        <w:pStyle w:val="1"/>
        <w:keepLines w:val="0"/>
        <w:numPr>
          <w:ilvl w:val="1"/>
          <w:numId w:val="37"/>
        </w:numPr>
        <w:spacing w:before="0" w:line="360" w:lineRule="auto"/>
        <w:jc w:val="center"/>
        <w:rPr>
          <w:b w:val="0"/>
        </w:rPr>
      </w:pPr>
      <w:bookmarkStart w:id="8" w:name="_Toc258589843"/>
      <w:bookmarkEnd w:id="4"/>
      <w:bookmarkEnd w:id="5"/>
      <w:bookmarkEnd w:id="6"/>
      <w:r>
        <w:t>Анализ текущего состояния. Перечень основных проблем</w:t>
      </w:r>
      <w:bookmarkEnd w:id="8"/>
    </w:p>
    <w:p w:rsidR="00744ED1" w:rsidRDefault="00744ED1" w:rsidP="00744ED1">
      <w:pPr>
        <w:pStyle w:val="2"/>
        <w:spacing w:line="360" w:lineRule="auto"/>
        <w:rPr>
          <w:b w:val="0"/>
          <w:szCs w:val="20"/>
        </w:rPr>
      </w:pPr>
      <w:bookmarkStart w:id="9" w:name="_Toc258589844"/>
      <w:r>
        <w:rPr>
          <w:b w:val="0"/>
        </w:rPr>
        <w:t>3.1 Анализ текущего состояния</w:t>
      </w:r>
      <w:bookmarkEnd w:id="9"/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Общая характеристика муниципального учреждения: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Цели и задачи деятельности.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Краткое описание, виды оказываемых услуг.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Численность потребителей коммунальных услуг </w:t>
      </w:r>
      <w:r>
        <w:rPr>
          <w:sz w:val="28"/>
          <w:u w:val="single"/>
        </w:rPr>
        <w:t xml:space="preserve">    -    </w:t>
      </w:r>
      <w:r>
        <w:rPr>
          <w:sz w:val="28"/>
        </w:rPr>
        <w:t xml:space="preserve"> чел., в т.ч.: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работников - </w:t>
      </w:r>
      <w:r>
        <w:rPr>
          <w:sz w:val="28"/>
          <w:u w:val="single"/>
        </w:rPr>
        <w:t xml:space="preserve">   14  </w:t>
      </w:r>
      <w:r>
        <w:rPr>
          <w:sz w:val="28"/>
        </w:rPr>
        <w:t xml:space="preserve"> чел.;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численность посетителей - </w:t>
      </w:r>
      <w:r>
        <w:rPr>
          <w:sz w:val="28"/>
          <w:u w:val="single"/>
        </w:rPr>
        <w:t xml:space="preserve"> 3112</w:t>
      </w:r>
      <w:r>
        <w:rPr>
          <w:sz w:val="28"/>
        </w:rPr>
        <w:t xml:space="preserve"> чел.</w:t>
      </w:r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Сведения об объемах потребляемых энергетических ресурсов:</w:t>
      </w: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D17F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D17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1</w:t>
      </w:r>
      <w:r w:rsidR="007D17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Сведения об объемах потребляемых энергетических 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2019г.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2020г. 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Гкал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кВт∙ч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10,30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10,25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10,18 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48,1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47,9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47,7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м</w:t>
            </w:r>
            <w:r>
              <w:rPr>
                <w:vertAlign w:val="superscript"/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7425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6680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8250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52,8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110,5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Топливо, в т.ч.: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бензин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3400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117,6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111,2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120,5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121,1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керосин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дизельное топливо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41,8</w:t>
            </w:r>
          </w:p>
        </w:tc>
      </w:tr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ind w:left="17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газ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(л)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руб.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44ED1" w:rsidRDefault="00744ED1" w:rsidP="00744ED1">
      <w:pPr>
        <w:pStyle w:val="affd"/>
        <w:keepNext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D17F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D17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7D17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Сведения о транспортных средствах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4"/>
        <w:gridCol w:w="1229"/>
        <w:gridCol w:w="1168"/>
        <w:gridCol w:w="1168"/>
        <w:gridCol w:w="1170"/>
        <w:gridCol w:w="1313"/>
        <w:gridCol w:w="1281"/>
      </w:tblGrid>
      <w:tr w:rsidR="00744ED1" w:rsidTr="00B42F16"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Ед. </w:t>
            </w:r>
            <w:r>
              <w:rPr>
                <w:b/>
                <w:lang w:eastAsia="en-US"/>
              </w:rPr>
              <w:br/>
              <w:t>измер.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Предшествующие годы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 г.</w:t>
            </w:r>
          </w:p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(план)</w:t>
            </w:r>
          </w:p>
        </w:tc>
        <w:tc>
          <w:tcPr>
            <w:tcW w:w="6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2015г. (факт)</w:t>
            </w:r>
          </w:p>
        </w:tc>
      </w:tr>
      <w:tr w:rsidR="00744ED1" w:rsidTr="00B42F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2016 г.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2017г.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lang w:eastAsia="en-US"/>
              </w:rPr>
            </w:pPr>
          </w:p>
        </w:tc>
      </w:tr>
      <w:tr w:rsidR="00744ED1" w:rsidTr="00B42F1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Наличие транспортных средств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744ED1" w:rsidTr="00B42F16"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т.ч. работающих на газе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744ED1" w:rsidRDefault="00744ED1" w:rsidP="00744ED1">
      <w:pPr>
        <w:spacing w:line="360" w:lineRule="auto"/>
        <w:rPr>
          <w:b/>
          <w:sz w:val="28"/>
        </w:rPr>
      </w:pPr>
    </w:p>
    <w:p w:rsidR="00744ED1" w:rsidRDefault="00744ED1" w:rsidP="00744ED1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Сведения об оснащенности приборами учета: </w:t>
      </w:r>
    </w:p>
    <w:p w:rsidR="00744ED1" w:rsidRDefault="00744ED1" w:rsidP="00744ED1">
      <w:pPr>
        <w:spacing w:line="360" w:lineRule="auto"/>
        <w:ind w:firstLine="720"/>
        <w:jc w:val="right"/>
        <w:rPr>
          <w:b/>
        </w:rPr>
      </w:pPr>
      <w:r>
        <w:rPr>
          <w:b/>
        </w:rPr>
        <w:t xml:space="preserve">Таблица </w:t>
      </w:r>
      <w:r w:rsidR="007D17FD">
        <w:rPr>
          <w:b/>
        </w:rPr>
        <w:fldChar w:fldCharType="begin"/>
      </w:r>
      <w:r>
        <w:rPr>
          <w:b/>
        </w:rPr>
        <w:instrText xml:space="preserve"> SEQ Таблица \* ARABIC </w:instrText>
      </w:r>
      <w:r w:rsidR="007D17FD">
        <w:rPr>
          <w:b/>
        </w:rPr>
        <w:fldChar w:fldCharType="separate"/>
      </w:r>
      <w:r>
        <w:rPr>
          <w:b/>
          <w:noProof/>
        </w:rPr>
        <w:t>3</w:t>
      </w:r>
      <w:r w:rsidR="007D17FD"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9"/>
        <w:gridCol w:w="1668"/>
        <w:gridCol w:w="1973"/>
        <w:gridCol w:w="2010"/>
        <w:gridCol w:w="1693"/>
      </w:tblGrid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Количество, шт.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Тип прибора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Класс точности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последней поверки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Тепловая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Вода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63807БК-2006,</w:t>
            </w: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ЦЭ 6803В-2005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  <w:tr w:rsidR="00744ED1" w:rsidTr="00B42F16"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Природный газ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ВК-</w:t>
            </w:r>
            <w:r>
              <w:rPr>
                <w:lang w:val="en-US" w:eastAsia="en-US"/>
              </w:rPr>
              <w:t>G</w:t>
            </w:r>
            <w:r>
              <w:rPr>
                <w:lang w:eastAsia="en-US"/>
              </w:rPr>
              <w:t xml:space="preserve">6Т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28.09.2015</w:t>
            </w:r>
          </w:p>
        </w:tc>
      </w:tr>
    </w:tbl>
    <w:p w:rsidR="00744ED1" w:rsidRDefault="00744ED1" w:rsidP="00744ED1">
      <w:pPr>
        <w:jc w:val="both"/>
        <w:rPr>
          <w:b/>
          <w:sz w:val="28"/>
        </w:rPr>
      </w:pPr>
    </w:p>
    <w:p w:rsidR="00744ED1" w:rsidRDefault="00744ED1" w:rsidP="00744ED1">
      <w:pPr>
        <w:jc w:val="both"/>
        <w:rPr>
          <w:b/>
          <w:sz w:val="28"/>
        </w:rPr>
      </w:pPr>
      <w:r>
        <w:rPr>
          <w:b/>
          <w:sz w:val="28"/>
        </w:rPr>
        <w:t>Сведения об использовании вторичных энергетических ресурсов: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  <w:u w:val="single"/>
        </w:rPr>
        <w:t xml:space="preserve">               -            </w:t>
      </w:r>
      <w:r>
        <w:rPr>
          <w:sz w:val="28"/>
        </w:rPr>
        <w:t>;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  <w:u w:val="single"/>
        </w:rPr>
        <w:t xml:space="preserve">              -              </w:t>
      </w:r>
      <w:r>
        <w:rPr>
          <w:sz w:val="28"/>
        </w:rPr>
        <w:t>;</w:t>
      </w:r>
    </w:p>
    <w:p w:rsidR="00744ED1" w:rsidRDefault="00744ED1" w:rsidP="00744ED1">
      <w:pPr>
        <w:jc w:val="both"/>
        <w:rPr>
          <w:sz w:val="28"/>
        </w:rPr>
      </w:pPr>
      <w:r>
        <w:rPr>
          <w:sz w:val="28"/>
          <w:u w:val="single"/>
        </w:rPr>
        <w:t xml:space="preserve">            -                 </w:t>
      </w:r>
      <w:r>
        <w:rPr>
          <w:sz w:val="28"/>
        </w:rPr>
        <w:t>.</w:t>
      </w:r>
    </w:p>
    <w:p w:rsidR="00744ED1" w:rsidRDefault="00744ED1" w:rsidP="00744ED1">
      <w:pPr>
        <w:spacing w:line="360" w:lineRule="auto"/>
        <w:jc w:val="both"/>
        <w:rPr>
          <w:b/>
          <w:sz w:val="28"/>
        </w:rPr>
      </w:pPr>
    </w:p>
    <w:p w:rsidR="00744ED1" w:rsidRDefault="00744ED1" w:rsidP="00744ED1">
      <w:pPr>
        <w:pStyle w:val="2"/>
        <w:keepLines w:val="0"/>
        <w:widowControl w:val="0"/>
        <w:numPr>
          <w:ilvl w:val="1"/>
          <w:numId w:val="38"/>
        </w:numPr>
        <w:autoSpaceDE w:val="0"/>
        <w:autoSpaceDN w:val="0"/>
        <w:adjustRightInd w:val="0"/>
        <w:spacing w:before="240" w:after="60" w:line="360" w:lineRule="auto"/>
        <w:rPr>
          <w:b w:val="0"/>
          <w:sz w:val="28"/>
        </w:rPr>
      </w:pPr>
      <w:bookmarkStart w:id="10" w:name="_Toc258589845"/>
      <w:r>
        <w:rPr>
          <w:b w:val="0"/>
        </w:rPr>
        <w:t>Основные проблемы</w:t>
      </w:r>
      <w:bookmarkEnd w:id="10"/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Анализ текущего состояния </w:t>
      </w:r>
      <w:r>
        <w:rPr>
          <w:sz w:val="28"/>
          <w:u w:val="single"/>
        </w:rPr>
        <w:t xml:space="preserve">Администрации Эльтаркачского сельского поселения </w:t>
      </w:r>
      <w:r>
        <w:rPr>
          <w:sz w:val="28"/>
        </w:rPr>
        <w:t xml:space="preserve"> выявил следующие проблемы в сфере энергосбережения:</w:t>
      </w:r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  <w:r>
        <w:rPr>
          <w:sz w:val="28"/>
        </w:rPr>
        <w:t xml:space="preserve"> - использование ламп накаливания - </w:t>
      </w:r>
      <w:r>
        <w:rPr>
          <w:sz w:val="28"/>
          <w:u w:val="single"/>
        </w:rPr>
        <w:t xml:space="preserve">   60 </w:t>
      </w:r>
      <w:r>
        <w:rPr>
          <w:sz w:val="28"/>
        </w:rPr>
        <w:t xml:space="preserve"> ед.</w:t>
      </w:r>
    </w:p>
    <w:p w:rsidR="00744ED1" w:rsidRDefault="00744ED1" w:rsidP="00744ED1">
      <w:pPr>
        <w:spacing w:line="360" w:lineRule="auto"/>
        <w:ind w:firstLine="375"/>
        <w:jc w:val="both"/>
        <w:rPr>
          <w:sz w:val="28"/>
        </w:rPr>
      </w:pPr>
    </w:p>
    <w:p w:rsidR="00744ED1" w:rsidRDefault="00744ED1" w:rsidP="00744ED1">
      <w:pPr>
        <w:spacing w:line="360" w:lineRule="auto"/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pStyle w:val="1"/>
        <w:rPr>
          <w:b w:val="0"/>
        </w:rPr>
      </w:pPr>
      <w:r>
        <w:br w:type="page"/>
      </w:r>
      <w:bookmarkStart w:id="11" w:name="_Toc258589846"/>
      <w:r>
        <w:lastRenderedPageBreak/>
        <w:t>4 Целевые показатели энергосбережения и повышения энергетической эффективности</w:t>
      </w:r>
      <w:bookmarkEnd w:id="11"/>
    </w:p>
    <w:p w:rsidR="00744ED1" w:rsidRDefault="00744ED1" w:rsidP="00744ED1">
      <w:pPr>
        <w:spacing w:line="360" w:lineRule="auto"/>
      </w:pP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в области энергосбережения и повышения энергетической эффективности, отражающие динамику (изменение) показателей, в соответствии с требованиями Постановления Правительства РФ от 31.12.2009 № 1225 «О требованиях к региональным и муниципальным программам в области энергосбережения и повышения энергетической эффективности» рассчитываются по отношению к значениям соответствующих показателей в году, предшествующем году начала реализации программы.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Планируемые и фактически достигнутые 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Целевые показатели настоящей Программы представлены в табл. 4.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1"/>
        <w:rPr>
          <w:b w:val="0"/>
        </w:rPr>
      </w:pPr>
      <w:bookmarkStart w:id="12" w:name="_Toc258589847"/>
      <w:r>
        <w:t>5 Мероприятия по энергосбережению и повышению энергетической эффективности</w:t>
      </w:r>
      <w:bookmarkEnd w:id="12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Для устранения вышеуказанных проблем и достижения целей Программы сформирован перечень мероприятий в соответствии с требованиями Приказа Минэкономразвития РФ от 17.02.2010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 энергосбережения и повышения энергетической эффективности» (табл. 5).</w:t>
      </w:r>
    </w:p>
    <w:p w:rsidR="00744ED1" w:rsidRDefault="00744ED1" w:rsidP="00744E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744ED1" w:rsidRDefault="00744ED1" w:rsidP="00744ED1">
      <w:pPr>
        <w:pStyle w:val="ConsPlusNormal"/>
        <w:widowControl/>
        <w:spacing w:line="360" w:lineRule="auto"/>
        <w:jc w:val="both"/>
      </w:pPr>
    </w:p>
    <w:p w:rsidR="00744ED1" w:rsidRDefault="00744ED1" w:rsidP="00744ED1">
      <w:pPr>
        <w:spacing w:line="360" w:lineRule="auto"/>
        <w:rPr>
          <w:b/>
          <w:bCs/>
        </w:rPr>
        <w:sectPr w:rsidR="00744ED1" w:rsidSect="00744ED1">
          <w:pgSz w:w="11909" w:h="16834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D17F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D17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4</w:t>
      </w:r>
      <w:r w:rsidR="007D17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Целевые показатели в области энергосбережения и повышения энергетической эффективности</w:t>
      </w:r>
    </w:p>
    <w:tbl>
      <w:tblPr>
        <w:tblW w:w="5000" w:type="pct"/>
        <w:tblLook w:val="04A0"/>
      </w:tblPr>
      <w:tblGrid>
        <w:gridCol w:w="571"/>
        <w:gridCol w:w="4505"/>
        <w:gridCol w:w="1252"/>
        <w:gridCol w:w="1898"/>
        <w:gridCol w:w="1257"/>
        <w:gridCol w:w="1257"/>
        <w:gridCol w:w="1257"/>
        <w:gridCol w:w="1257"/>
        <w:gridCol w:w="1248"/>
      </w:tblGrid>
      <w:tr w:rsidR="00744ED1" w:rsidTr="00B42F16">
        <w:trPr>
          <w:trHeight w:val="142"/>
          <w:tblHeader/>
        </w:trPr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Ед. изм.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Факт.значение, 2015 г.</w:t>
            </w:r>
          </w:p>
        </w:tc>
        <w:tc>
          <w:tcPr>
            <w:tcW w:w="232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Значение показателя по годам реализации Программы</w:t>
            </w:r>
          </w:p>
        </w:tc>
      </w:tr>
      <w:tr w:rsidR="00744ED1" w:rsidTr="00B42F16">
        <w:trPr>
          <w:trHeight w:val="48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2018г.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</w:tr>
      <w:tr w:rsidR="00744ED1" w:rsidTr="00B42F16">
        <w:trPr>
          <w:trHeight w:val="255"/>
          <w:tblHeader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</w:tr>
      <w:tr w:rsidR="00744ED1" w:rsidTr="00B42F16">
        <w:trPr>
          <w:trHeight w:val="457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1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тепловой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А-15%</w:t>
            </w:r>
          </w:p>
        </w:tc>
      </w:tr>
      <w:tr w:rsidR="00744ED1" w:rsidTr="00B42F16">
        <w:trPr>
          <w:trHeight w:val="15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тепловой энергии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28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4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Удельный расход тепловой энергии, расчеты за которую осуществляются с применением расчетных способов - по нормативу потребления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 xml:space="preserve"> 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906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94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тепловой энергии, расчеты за которую осуществляются с использованием расчетных способов  (в расчете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color w:val="000000"/>
                  <w:lang w:eastAsia="en-US"/>
                </w:rPr>
                <w:t>1 м</w:t>
              </w:r>
              <w:r>
                <w:rPr>
                  <w:color w:val="000000"/>
                  <w:vertAlign w:val="superscript"/>
                  <w:lang w:eastAsia="en-US"/>
                </w:rPr>
                <w:t>2</w:t>
              </w:r>
            </w:smartTag>
            <w:r>
              <w:rPr>
                <w:color w:val="000000"/>
                <w:lang w:eastAsia="en-US"/>
              </w:rPr>
              <w:t>общей площади)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Гкал/м</w:t>
            </w:r>
            <w:r>
              <w:rPr>
                <w:color w:val="000000"/>
                <w:vertAlign w:val="superscript"/>
                <w:lang w:eastAsia="en-US"/>
              </w:rPr>
              <w:t>2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4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тепловой энергии, расчеты за которую осуществляются с применением расчетных способов, к удельному расходу тепловой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9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Вода </w:t>
            </w:r>
          </w:p>
        </w:tc>
      </w:tr>
      <w:tr w:rsidR="00744ED1" w:rsidTr="00B42F16">
        <w:trPr>
          <w:trHeight w:val="33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воды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Г-3%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Г-9%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Г-12%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Г-15%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воды (по отношению к фактическому значению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color w:val="000000"/>
                  <w:lang w:eastAsia="en-US"/>
                </w:rPr>
                <w:t>2010 г</w:t>
              </w:r>
            </w:smartTag>
            <w:r>
              <w:rPr>
                <w:color w:val="000000"/>
                <w:lang w:eastAsia="en-US"/>
              </w:rPr>
              <w:t>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64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использованием приборов учета (в расчете на 1 человека</w:t>
            </w:r>
            <w:r>
              <w:rPr>
                <w:rStyle w:val="afff5"/>
                <w:color w:val="000000"/>
                <w:lang w:eastAsia="en-US"/>
              </w:rPr>
              <w:footnoteReference w:id="2"/>
            </w:r>
            <w:r>
              <w:rPr>
                <w:color w:val="000000"/>
                <w:lang w:eastAsia="en-US"/>
              </w:rPr>
              <w:t>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8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воды, расчеты за которую осуществляются с применением расчетных способов - нормативов потребления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01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воды,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5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Изменение удельного расхода воды, расчеты за которую осуществляются с применением расчетных способов (в </w:t>
            </w:r>
            <w:r>
              <w:rPr>
                <w:color w:val="000000"/>
                <w:lang w:eastAsia="en-US"/>
              </w:rPr>
              <w:lastRenderedPageBreak/>
              <w:t>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44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воды, расчеты за которую осуществляются с применением расчетных способов, к удельному расходу воды,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279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электрической энергии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кВт∙ч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10,30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10,25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10,10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Экономия электрической энергии (по отношению к фактическому значению за 2015 г.)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5,8%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6%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10%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5% </w:t>
            </w:r>
          </w:p>
        </w:tc>
      </w:tr>
      <w:tr w:rsidR="00744ED1" w:rsidTr="00B42F16">
        <w:trPr>
          <w:trHeight w:val="3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767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Удельный расход электрической энергии, расчеты за которую осуществляются с применением расчетных способов - нормативов потребления(в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211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Изменение удельного расхода электрической энергии, расчеты за которую осуществляются с использованием приборов учета (в </w:t>
            </w:r>
            <w:r>
              <w:rPr>
                <w:lang w:eastAsia="en-US"/>
              </w:rPr>
              <w:lastRenderedPageBreak/>
              <w:t>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0,26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0,31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 0,18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0,10 </w:t>
            </w:r>
          </w:p>
        </w:tc>
      </w:tr>
      <w:tr w:rsidR="00744ED1" w:rsidTr="00B42F16">
        <w:trPr>
          <w:trHeight w:val="87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удельного расхода электрической энергии,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кВт∙ч/чел.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162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Изменение отношения удельного расхода электрической энергии, расчеты за которую осуществляются с применением расчетных способов, к удельному расходу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Топливо (по видам топлива)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топлива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3400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3400 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топлива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3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Природный газ</w:t>
            </w:r>
          </w:p>
        </w:tc>
      </w:tr>
      <w:tr w:rsidR="00744ED1" w:rsidTr="00B42F16">
        <w:trPr>
          <w:trHeight w:val="330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Расход  природного газа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8,3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7,4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6,6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65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Экономия природного газа 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натуральном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м</w:t>
            </w:r>
            <w:r>
              <w:rPr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0,9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0,7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0,2 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стоимостном выражении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тыс. руб.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</w:tr>
      <w:tr w:rsidR="00744ED1" w:rsidTr="00B42F16">
        <w:trPr>
          <w:trHeight w:val="315"/>
        </w:trPr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процентах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%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44ED1" w:rsidRDefault="00744ED1" w:rsidP="00744ED1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</w:rPr>
      </w:pPr>
      <w:r>
        <w:br w:type="page"/>
      </w:r>
      <w:r>
        <w:rPr>
          <w:rFonts w:ascii="Times New Roman" w:hAnsi="Times New Roman" w:cs="Times New Roman"/>
          <w:sz w:val="24"/>
        </w:rPr>
        <w:lastRenderedPageBreak/>
        <w:t xml:space="preserve">Таблица </w:t>
      </w:r>
      <w:r w:rsidR="007D17FD">
        <w:rPr>
          <w:rFonts w:ascii="Times New Roman" w:hAnsi="Times New Roman" w:cs="Times New Roman"/>
          <w:sz w:val="24"/>
        </w:rPr>
        <w:fldChar w:fldCharType="begin"/>
      </w:r>
      <w:r>
        <w:rPr>
          <w:rFonts w:ascii="Times New Roman" w:hAnsi="Times New Roman" w:cs="Times New Roman"/>
          <w:sz w:val="24"/>
        </w:rPr>
        <w:instrText xml:space="preserve"> SEQ Таблица \* ARABIC </w:instrText>
      </w:r>
      <w:r w:rsidR="007D17FD">
        <w:rPr>
          <w:rFonts w:ascii="Times New Roman" w:hAnsi="Times New Roman" w:cs="Times New Roman"/>
          <w:sz w:val="24"/>
        </w:rPr>
        <w:fldChar w:fldCharType="separate"/>
      </w:r>
      <w:r>
        <w:rPr>
          <w:rFonts w:ascii="Times New Roman" w:hAnsi="Times New Roman" w:cs="Times New Roman"/>
          <w:noProof/>
          <w:sz w:val="24"/>
        </w:rPr>
        <w:t>5</w:t>
      </w:r>
      <w:r w:rsidR="007D17FD">
        <w:rPr>
          <w:rFonts w:ascii="Times New Roman" w:hAnsi="Times New Roman" w:cs="Times New Roman"/>
          <w:sz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  <w:bCs/>
        </w:rPr>
      </w:pPr>
      <w:r>
        <w:rPr>
          <w:b/>
          <w:bCs/>
        </w:rPr>
        <w:t>Мероприятия по энергосбережению и повышению энергетической эффективности</w:t>
      </w:r>
    </w:p>
    <w:tbl>
      <w:tblPr>
        <w:tblW w:w="5000" w:type="pct"/>
        <w:tblLook w:val="04A0"/>
      </w:tblPr>
      <w:tblGrid>
        <w:gridCol w:w="693"/>
        <w:gridCol w:w="4275"/>
        <w:gridCol w:w="1070"/>
        <w:gridCol w:w="1456"/>
        <w:gridCol w:w="1067"/>
        <w:gridCol w:w="1067"/>
        <w:gridCol w:w="1067"/>
        <w:gridCol w:w="1067"/>
        <w:gridCol w:w="1074"/>
        <w:gridCol w:w="1666"/>
      </w:tblGrid>
      <w:tr w:rsidR="00744ED1" w:rsidTr="00B42F16">
        <w:trPr>
          <w:trHeight w:val="345"/>
          <w:tblHeader/>
        </w:trPr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1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Кол-во, шт. (п.м.)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всего, тыс. руб.</w:t>
            </w:r>
          </w:p>
        </w:tc>
        <w:tc>
          <w:tcPr>
            <w:tcW w:w="185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Затраты по этапам  реализации, тыс. руб.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Средний срок окупаемости, лет</w:t>
            </w:r>
          </w:p>
        </w:tc>
      </w:tr>
      <w:tr w:rsidR="00744ED1" w:rsidTr="00B42F16">
        <w:trPr>
          <w:trHeight w:val="34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744ED1" w:rsidTr="00B42F16">
        <w:trPr>
          <w:trHeight w:val="50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30 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54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ТЭО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Заключение  энергосервисных договоров и привлечение частных инвестиций в целях их реализации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6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Контроль и мониторинг за реализацией энергосервисных контрактов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744ED1" w:rsidTr="00B42F16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26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9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3.5.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19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оборудования, разводящих трубопроводов отопления и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93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24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 / ручной балансировки распределительных систем отопления и стояков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41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термостатов на радиаторах </w:t>
            </w:r>
            <w:r>
              <w:rPr>
                <w:color w:val="000000"/>
                <w:lang w:eastAsia="en-US"/>
              </w:rPr>
              <w:lastRenderedPageBreak/>
              <w:t>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Повышение энергетической эффективности систем освещения</w:t>
            </w:r>
            <w:r>
              <w:rPr>
                <w:rStyle w:val="afff5"/>
                <w:color w:val="000000"/>
                <w:lang w:eastAsia="en-US"/>
              </w:rPr>
              <w:footnoteReference w:id="3"/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20,0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5,0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3,0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2,0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882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  <w:r>
              <w:rPr>
                <w:rStyle w:val="afff5"/>
                <w:color w:val="000000"/>
                <w:lang w:eastAsia="en-US"/>
              </w:rPr>
              <w:footnoteReference w:id="4"/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Установка приборов учета на уличное освещение с устройством линий освещения на территории Эльтаркачского сельского поселения, протяженность уличного освещения </w:t>
            </w:r>
            <w:smartTag w:uri="urn:schemas-microsoft-com:office:smarttags" w:element="metricconverter">
              <w:smartTagPr>
                <w:attr w:name="ProductID" w:val="19000 м"/>
              </w:smartTagPr>
              <w:r>
                <w:rPr>
                  <w:color w:val="000000"/>
                  <w:lang w:eastAsia="en-US"/>
                </w:rPr>
                <w:t>19000 м</w:t>
              </w:r>
            </w:smartTag>
            <w:r>
              <w:rPr>
                <w:color w:val="000000"/>
                <w:lang w:eastAsia="en-US"/>
              </w:rPr>
              <w:t>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СИП 2  2*16 ( самонесущий изолированный провод) </w:t>
            </w:r>
            <w:smartTag w:uri="urn:schemas-microsoft-com:office:smarttags" w:element="metricconverter">
              <w:smartTagPr>
                <w:attr w:name="ProductID" w:val="-19000 м"/>
              </w:smartTagPr>
              <w:r>
                <w:rPr>
                  <w:color w:val="000000"/>
                  <w:lang w:eastAsia="en-US"/>
                </w:rPr>
                <w:t>-19000 м</w:t>
              </w:r>
            </w:smartTag>
            <w:r>
              <w:rPr>
                <w:color w:val="000000"/>
                <w:lang w:eastAsia="en-US"/>
              </w:rPr>
              <w:t xml:space="preserve"> х 42,0 руб. =798,0 т.руб.;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-Арматура для СИП :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*Прокалывающие  герметичные зажимы  ЗПО  16-95/1,5-10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380 фонарей х 2 шт. х 63,0 руб=47,88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*Герметические изолированные  гильзы для фазных магистральных </w:t>
            </w:r>
            <w:r>
              <w:rPr>
                <w:color w:val="000000"/>
                <w:lang w:eastAsia="en-US"/>
              </w:rPr>
              <w:lastRenderedPageBreak/>
              <w:t xml:space="preserve">проводов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95 шт. х 142,0 руб.=13,49 т.руб. 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*Герметические изолированные алюмомедные наконечники СРТА</w:t>
            </w:r>
            <w:r>
              <w:rPr>
                <w:color w:val="000000"/>
                <w:lang w:val="en-US" w:eastAsia="en-US"/>
              </w:rPr>
              <w:t>U</w:t>
            </w:r>
            <w:r>
              <w:rPr>
                <w:color w:val="000000"/>
                <w:lang w:eastAsia="en-US"/>
              </w:rPr>
              <w:t xml:space="preserve"> 16 (Тусо) 40  х 300,0 руб. = 12,0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*Зажим анкерный для изолированной несущей нейтрали  РА 1000 (Тусо)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400 фонар. Х 2 шт. х 425,0 руб.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12,40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*Кронштейн для крепления анкерных зажимов СА 1500 (С</w:t>
            </w:r>
            <w:r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eastAsia="en-US"/>
              </w:rPr>
              <w:t xml:space="preserve"> 10) (Тусо) 380 шт. х 187,0 руб.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= 71,06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*Лента крепежная  из нержавеющей стали  ЛКС 2007 ( </w:t>
            </w:r>
            <w:smartTag w:uri="urn:schemas-microsoft-com:office:smarttags" w:element="metricconverter">
              <w:smartTagPr>
                <w:attr w:name="ProductID" w:val="25 м"/>
              </w:smartTagPr>
              <w:r>
                <w:rPr>
                  <w:color w:val="000000"/>
                  <w:lang w:eastAsia="en-US"/>
                </w:rPr>
                <w:t>25 м</w:t>
              </w:r>
            </w:smartTag>
            <w:r>
              <w:rPr>
                <w:color w:val="000000"/>
                <w:lang w:eastAsia="en-US"/>
              </w:rPr>
              <w:t xml:space="preserve">) КВТ 380 фонар. Х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color w:val="000000"/>
                  <w:lang w:eastAsia="en-US"/>
                </w:rPr>
                <w:t>1,5 м</w:t>
              </w:r>
            </w:smartTag>
            <w:r>
              <w:rPr>
                <w:color w:val="000000"/>
                <w:lang w:eastAsia="en-US"/>
              </w:rPr>
              <w:t>. х 40,0 =22,8 т.руб. 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*Скрепы из нержавеющей стали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СМ-20 (КВТ) 380 фонар. Х 2 шт. х 7,5 руб.=5,7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*Кабель алюминевый силовой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АВВГ п 2х4  380 фонар. Х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color w:val="000000"/>
                  <w:lang w:eastAsia="en-US"/>
                </w:rPr>
                <w:t>2 м</w:t>
              </w:r>
            </w:smartTag>
            <w:r>
              <w:rPr>
                <w:color w:val="000000"/>
                <w:lang w:eastAsia="en-US"/>
              </w:rPr>
              <w:t xml:space="preserve"> х 9,5 руб. =7,22 т.руб.;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Приборы учета 3 шт. х 1000 руб. = 3,0 т.руб.   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1305,15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4ED1" w:rsidTr="00B42F16">
        <w:trPr>
          <w:trHeight w:val="344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Рабочий проект  на установку приборов учета на уличное освещение Эльтаркачского сельского поселения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5 км :10 км х 270 т.руб. = 135,0 т.руб.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Топография -240,0 т.руб.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375.0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129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</w:t>
            </w:r>
          </w:p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привода электродвигателей и оптимизация систем электродвигателей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744ED1" w:rsidTr="00B42F16">
        <w:trPr>
          <w:trHeight w:val="8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744ED1" w:rsidTr="00B42F16">
        <w:trPr>
          <w:trHeight w:val="77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1574,47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1441,77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120,6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 0,5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05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</w:tr>
    </w:tbl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spacing w:line="360" w:lineRule="auto"/>
        <w:ind w:firstLine="709"/>
        <w:jc w:val="both"/>
        <w:rPr>
          <w:spacing w:val="3"/>
          <w:sz w:val="28"/>
          <w:szCs w:val="26"/>
        </w:rPr>
      </w:pPr>
    </w:p>
    <w:p w:rsidR="00744ED1" w:rsidRDefault="00744ED1" w:rsidP="00744ED1">
      <w:pPr>
        <w:rPr>
          <w:sz w:val="28"/>
          <w:szCs w:val="32"/>
        </w:rPr>
        <w:sectPr w:rsidR="00744ED1">
          <w:pgSz w:w="16838" w:h="11906" w:orient="landscape"/>
          <w:pgMar w:top="851" w:right="851" w:bottom="851" w:left="1701" w:header="709" w:footer="709" w:gutter="0"/>
          <w:cols w:space="720"/>
        </w:sectPr>
      </w:pPr>
    </w:p>
    <w:p w:rsidR="00744ED1" w:rsidRDefault="00744ED1" w:rsidP="00744ED1">
      <w:pPr>
        <w:pStyle w:val="1"/>
        <w:rPr>
          <w:b w:val="0"/>
        </w:rPr>
      </w:pPr>
      <w:bookmarkStart w:id="13" w:name="_Toc258589848"/>
      <w:bookmarkStart w:id="14" w:name="_Toc258589849"/>
      <w:r>
        <w:lastRenderedPageBreak/>
        <w:t>6 Объем финансирования Программы</w:t>
      </w:r>
      <w:bookmarkEnd w:id="13"/>
    </w:p>
    <w:p w:rsidR="00744ED1" w:rsidRDefault="00744ED1" w:rsidP="00744ED1">
      <w:pPr>
        <w:spacing w:line="360" w:lineRule="auto"/>
        <w:ind w:firstLine="709"/>
        <w:jc w:val="both"/>
        <w:rPr>
          <w:sz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соответствии с разработанными мероприятиями произведен расчет затрат по энергосбережению и повышению энергетической эффективности муниципального учреждения.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Затраты </w:t>
      </w:r>
      <w:r>
        <w:rPr>
          <w:sz w:val="28"/>
        </w:rPr>
        <w:t xml:space="preserve">по энергосбережению и повышению энергетической эффективности </w:t>
      </w:r>
      <w:r>
        <w:rPr>
          <w:sz w:val="28"/>
          <w:szCs w:val="28"/>
        </w:rPr>
        <w:t xml:space="preserve">составляют на период реализации Программы (2016-2020 гг.) составляют </w:t>
      </w:r>
      <w:r>
        <w:rPr>
          <w:b/>
          <w:sz w:val="28"/>
          <w:szCs w:val="28"/>
          <w:u w:val="single"/>
        </w:rPr>
        <w:t xml:space="preserve"> 1575,47 </w:t>
      </w:r>
      <w:r>
        <w:rPr>
          <w:b/>
          <w:sz w:val="28"/>
          <w:szCs w:val="28"/>
        </w:rPr>
        <w:t>тыс. руб.</w:t>
      </w:r>
      <w:r>
        <w:rPr>
          <w:sz w:val="28"/>
          <w:szCs w:val="28"/>
        </w:rPr>
        <w:t xml:space="preserve"> , в том числе по годам реализации: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г. - </w:t>
      </w:r>
      <w:r>
        <w:rPr>
          <w:sz w:val="28"/>
          <w:szCs w:val="28"/>
          <w:u w:val="single"/>
        </w:rPr>
        <w:t xml:space="preserve">    0,6 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- </w:t>
      </w:r>
      <w:r>
        <w:rPr>
          <w:sz w:val="28"/>
          <w:szCs w:val="28"/>
          <w:u w:val="single"/>
        </w:rPr>
        <w:t xml:space="preserve">    1453,27 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2018 г. -</w:t>
      </w:r>
      <w:r>
        <w:rPr>
          <w:sz w:val="28"/>
          <w:szCs w:val="28"/>
          <w:u w:val="single"/>
        </w:rPr>
        <w:t xml:space="preserve">      120,6 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г. – </w:t>
      </w:r>
      <w:r>
        <w:rPr>
          <w:sz w:val="28"/>
          <w:szCs w:val="28"/>
          <w:u w:val="single"/>
        </w:rPr>
        <w:t>0,5</w:t>
      </w:r>
      <w:r>
        <w:rPr>
          <w:sz w:val="28"/>
          <w:szCs w:val="28"/>
        </w:rPr>
        <w:t xml:space="preserve"> тыс. руб.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Финансирование Программы предполагается осуществлять за счет: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 xml:space="preserve">Местный бюджет – 11,2 </w:t>
      </w:r>
      <w:r>
        <w:rPr>
          <w:sz w:val="28"/>
        </w:rPr>
        <w:t>тыс. руб ;</w:t>
      </w:r>
    </w:p>
    <w:p w:rsidR="00744ED1" w:rsidRDefault="00744ED1" w:rsidP="00744ED1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jc w:val="both"/>
        <w:rPr>
          <w:sz w:val="28"/>
        </w:rPr>
      </w:pPr>
      <w:r>
        <w:rPr>
          <w:sz w:val="28"/>
          <w:u w:val="single"/>
        </w:rPr>
        <w:t>Республиканский бюджет – 1563,77</w:t>
      </w:r>
      <w:r>
        <w:rPr>
          <w:sz w:val="28"/>
        </w:rPr>
        <w:t>тыс. руб.</w:t>
      </w:r>
    </w:p>
    <w:p w:rsidR="00744ED1" w:rsidRDefault="00744ED1" w:rsidP="00744ED1">
      <w:pPr>
        <w:pStyle w:val="1"/>
      </w:pPr>
    </w:p>
    <w:p w:rsidR="00744ED1" w:rsidRDefault="00744ED1" w:rsidP="00744ED1">
      <w:pPr>
        <w:pStyle w:val="1"/>
        <w:rPr>
          <w:b w:val="0"/>
        </w:rPr>
      </w:pPr>
      <w:r>
        <w:t xml:space="preserve">7 .  Ожидаемые результаты </w:t>
      </w:r>
      <w:bookmarkEnd w:id="14"/>
      <w:r>
        <w:t>реализации Программы</w:t>
      </w:r>
    </w:p>
    <w:p w:rsidR="00744ED1" w:rsidRDefault="00744ED1" w:rsidP="00744ED1">
      <w:pPr>
        <w:spacing w:line="360" w:lineRule="auto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Ожидаемый результат от реализации мероприятий по энергосбережению и повышению энергетической эффективности определен:</w:t>
      </w:r>
    </w:p>
    <w:p w:rsidR="00744ED1" w:rsidRDefault="00744ED1" w:rsidP="00744E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>в натуральном выражении (для тепловой энергии – Гкал, для воды и природного газа – тыс. м</w:t>
      </w:r>
      <w:r>
        <w:rPr>
          <w:sz w:val="28"/>
          <w:vertAlign w:val="superscript"/>
        </w:rPr>
        <w:t>3</w:t>
      </w:r>
      <w:r>
        <w:rPr>
          <w:sz w:val="28"/>
        </w:rPr>
        <w:t>; для электрической энергии – тыс. кВт∙ч, для топлива - тонн);</w:t>
      </w:r>
    </w:p>
    <w:p w:rsidR="00744ED1" w:rsidRDefault="00744ED1" w:rsidP="00744ED1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line="360" w:lineRule="auto"/>
        <w:ind w:left="1060" w:hanging="340"/>
        <w:jc w:val="both"/>
        <w:rPr>
          <w:sz w:val="28"/>
        </w:rPr>
      </w:pPr>
      <w:r>
        <w:rPr>
          <w:sz w:val="28"/>
        </w:rPr>
        <w:t xml:space="preserve">в стоимостном выражении (величина полученной экономии энергетических ресурсов, умноженная на тариф, тыс. руб.). 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</w:p>
    <w:p w:rsidR="00744ED1" w:rsidRDefault="00744ED1" w:rsidP="00744ED1">
      <w:pPr>
        <w:spacing w:line="360" w:lineRule="auto"/>
      </w:pPr>
    </w:p>
    <w:p w:rsidR="00744ED1" w:rsidRDefault="00744ED1" w:rsidP="00744ED1">
      <w:pPr>
        <w:spacing w:line="360" w:lineRule="auto"/>
        <w:sectPr w:rsidR="00744ED1">
          <w:type w:val="nextColumn"/>
          <w:pgSz w:w="11909" w:h="16834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pStyle w:val="affd"/>
        <w:keepNext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7D17FD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SEQ Таблица \* ARABIC </w:instrText>
      </w:r>
      <w:r w:rsidR="007D17F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6</w:t>
      </w:r>
      <w:r w:rsidR="007D17FD">
        <w:rPr>
          <w:rFonts w:ascii="Times New Roman" w:hAnsi="Times New Roman" w:cs="Times New Roman"/>
          <w:sz w:val="24"/>
          <w:szCs w:val="24"/>
        </w:rPr>
        <w:fldChar w:fldCharType="end"/>
      </w:r>
    </w:p>
    <w:p w:rsidR="00744ED1" w:rsidRDefault="00744ED1" w:rsidP="00744ED1">
      <w:pPr>
        <w:spacing w:line="360" w:lineRule="auto"/>
        <w:jc w:val="center"/>
        <w:rPr>
          <w:b/>
        </w:rPr>
      </w:pPr>
      <w:r>
        <w:rPr>
          <w:b/>
        </w:rPr>
        <w:t>Ожидаемые результаты (в натуральном и стоимостном выражении) и экономический эффект от проведения мероприятий по энергосбережению и повышению энергетической эффективности</w:t>
      </w:r>
    </w:p>
    <w:tbl>
      <w:tblPr>
        <w:tblW w:w="0" w:type="auto"/>
        <w:tblInd w:w="89" w:type="dxa"/>
        <w:tblLook w:val="04A0"/>
      </w:tblPr>
      <w:tblGrid>
        <w:gridCol w:w="606"/>
        <w:gridCol w:w="5222"/>
        <w:gridCol w:w="726"/>
        <w:gridCol w:w="761"/>
        <w:gridCol w:w="761"/>
        <w:gridCol w:w="761"/>
        <w:gridCol w:w="761"/>
        <w:gridCol w:w="696"/>
        <w:gridCol w:w="721"/>
        <w:gridCol w:w="721"/>
        <w:gridCol w:w="721"/>
        <w:gridCol w:w="721"/>
        <w:gridCol w:w="1231"/>
      </w:tblGrid>
      <w:tr w:rsidR="00744ED1" w:rsidTr="00B42F16">
        <w:trPr>
          <w:trHeight w:val="7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 мероприятия, вид энергетического ресурса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Экономия энергетических ресурсов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 окупае-мости, лет</w:t>
            </w:r>
          </w:p>
        </w:tc>
      </w:tr>
      <w:tr w:rsidR="00744ED1" w:rsidTr="00B42F16">
        <w:trPr>
          <w:trHeight w:val="315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натуральном выражении (Гкал, тыс. м3, тыс. кВт∙ч)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 стоимостном выражении, тыс. руб.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2017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2018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2019 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2020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ED1" w:rsidRDefault="00744ED1" w:rsidP="00B42F16">
            <w:pPr>
              <w:rPr>
                <w:b/>
                <w:bCs/>
                <w:color w:val="000000"/>
                <w:lang w:eastAsia="en-US"/>
              </w:rPr>
            </w:pP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Организационные мероприятия</w:t>
            </w:r>
          </w:p>
        </w:tc>
      </w:tr>
      <w:tr w:rsidR="00744ED1" w:rsidTr="00B42F16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энергетических обследований, сбор и анализ информации об энергопотреблении зданий, строений, сооружений, в том числе их ранжирование по удельному энергопотреблению и очередности проведения мероприятий по энергосбережению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Разработка технико-экономических обоснований в целях внедрения энергосберегающих технологий для привлечения внебюджетного финансирования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Содействие заключению энергосервисных договоров и привлечению частных инвестиций в целях их реализации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Создание системы контроля и мониторинга за реализацией энергосервисных контрактов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4E3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Технические и технологические мероприятия 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Тепловая энергия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тепловой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горячей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1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тепловой защиты зданий, строений, сооружений при капитальном ремонте, </w:t>
            </w:r>
            <w:r>
              <w:rPr>
                <w:color w:val="000000"/>
                <w:lang w:eastAsia="en-US"/>
              </w:rPr>
              <w:lastRenderedPageBreak/>
              <w:t>утепление зданий, строений,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чердачного перекрытия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перекрытия на подвалом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утепление наружных стен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АИТП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окон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уплотнение входных дверей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Автоматизация потребления тепловой энергии зданиями, строениями, сооружениями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Тепловая изоляция трубопроводов и оборудования , разводящих трубопроводов отопления и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Восстановление / внедрение циркуляционных систем в системах горячего водоснабжения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Проведение гидравлической регулировки, автоматической/ручной балансировки распределительных систем отопления и стояков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частотного регулирования приводов насосов в системах горячего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неэффективных котлов в индивидуальных системах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Снижение температуры воздуха в неиспользуемых помещениях в ночные часы и выходные дни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теплообменников для утилизации тепла вытяжного воздуха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теплоотражающих пленок и прокладок на окнах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термостатов на радиаторах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современных радиаторов отопления (алюминиевых, стальных, биметаллических)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теплоотражателей за радиаторами отопления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Внедрение эффективных систем сжатого воздуха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систем эффективного пароснабжения зданий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Вода</w:t>
            </w:r>
          </w:p>
        </w:tc>
      </w:tr>
      <w:tr w:rsidR="00744ED1" w:rsidTr="00B42F16">
        <w:trPr>
          <w:trHeight w:val="1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холодной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1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двухрежимных смывных бачков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смесителей с керамическими запорными элементами и регуляторами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Электрическая энергия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э/энергии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Перекладка электрических сетей для снижения потерь электрической энергии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Повышение энергетической эффективности систем освещения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замена светильников на энергоэффективные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фотореле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датчиков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Закупка энергопотребляющего оборудования высоких классов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Внедрение частотно-регулируемого привода электродвигателей и оптимизация систем электродвигателей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компенсаторов реактивной мощности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Окраска помещений в светлые тона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00"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7E4BC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Газ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44ED1" w:rsidRDefault="00744ED1" w:rsidP="00B42F1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Установка приборов учета газа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744ED1" w:rsidTr="00B42F16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ИТОГО по мероприятиям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/>
            <w:vAlign w:val="bottom"/>
            <w:hideMark/>
          </w:tcPr>
          <w:p w:rsidR="00744ED1" w:rsidRDefault="00744ED1" w:rsidP="00B42F16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 </w:t>
            </w:r>
          </w:p>
        </w:tc>
      </w:tr>
    </w:tbl>
    <w:p w:rsidR="00744ED1" w:rsidRDefault="00744ED1" w:rsidP="00744ED1">
      <w:pPr>
        <w:spacing w:line="360" w:lineRule="auto"/>
        <w:jc w:val="center"/>
        <w:rPr>
          <w:b/>
        </w:rPr>
      </w:pPr>
    </w:p>
    <w:p w:rsidR="00744ED1" w:rsidRDefault="00744ED1" w:rsidP="00744ED1">
      <w:pPr>
        <w:spacing w:line="360" w:lineRule="auto"/>
        <w:jc w:val="center"/>
        <w:rPr>
          <w:b/>
        </w:rPr>
      </w:pPr>
    </w:p>
    <w:p w:rsidR="00744ED1" w:rsidRDefault="00744ED1" w:rsidP="00744ED1">
      <w:pPr>
        <w:rPr>
          <w:sz w:val="28"/>
          <w:szCs w:val="32"/>
        </w:rPr>
        <w:sectPr w:rsidR="00744ED1">
          <w:type w:val="nextColumn"/>
          <w:pgSz w:w="16834" w:h="11909" w:orient="landscape"/>
          <w:pgMar w:top="851" w:right="851" w:bottom="851" w:left="1701" w:header="720" w:footer="720" w:gutter="0"/>
          <w:cols w:space="720"/>
        </w:sect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</w:rPr>
      </w:pPr>
      <w:bookmarkStart w:id="15" w:name="_Toc258589850"/>
      <w:r>
        <w:rPr>
          <w:sz w:val="28"/>
        </w:rPr>
        <w:lastRenderedPageBreak/>
        <w:t>Оценка экономической эффективности мероприятий по энергосбережению и повышению энергетической эффективности проводится по определению срока окупаемости инвестиций, необходимых для реализации этих мероприятий.</w:t>
      </w:r>
    </w:p>
    <w:p w:rsidR="00744ED1" w:rsidRDefault="00744ED1" w:rsidP="00744ED1">
      <w:pPr>
        <w:pStyle w:val="1"/>
      </w:pPr>
    </w:p>
    <w:p w:rsidR="00744ED1" w:rsidRDefault="00744ED1" w:rsidP="00744ED1">
      <w:pPr>
        <w:pStyle w:val="1"/>
        <w:rPr>
          <w:b w:val="0"/>
        </w:rPr>
      </w:pPr>
      <w:r>
        <w:t>8 Механизм реализации Программы</w:t>
      </w:r>
      <w:bookmarkEnd w:id="15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со  статьей  25  Федерального   закона  от 23.11.2009 № 261-ФЗ «Об энергосбережении и повышении энергетической эффективности  и о внесении изменений в отдельные законодательные акты Российской Федерации» организация </w:t>
      </w:r>
      <w:r>
        <w:rPr>
          <w:sz w:val="28"/>
          <w:szCs w:val="28"/>
          <w:u w:val="single"/>
        </w:rPr>
        <w:t>Администрации Эльтаркачского сельского поселения</w:t>
      </w:r>
      <w:r>
        <w:rPr>
          <w:sz w:val="28"/>
          <w:szCs w:val="28"/>
        </w:rPr>
        <w:t xml:space="preserve"> разрабатывает, утверждает и реализует Программу в области энергосбережения и повышения энергетической эффективности.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должна быть реализована  до 2020 г.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Исполнителем Программы является </w:t>
      </w:r>
      <w:r>
        <w:rPr>
          <w:sz w:val="28"/>
          <w:szCs w:val="28"/>
          <w:u w:val="single"/>
        </w:rPr>
        <w:t>Администрация Эльтаркачского сельского поселения.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реализацией Программы осуществляется </w:t>
      </w:r>
      <w:r>
        <w:rPr>
          <w:sz w:val="28"/>
          <w:szCs w:val="28"/>
          <w:u w:val="single"/>
        </w:rPr>
        <w:t>Главой администрации Эльтаркачского сельского поселения</w:t>
      </w:r>
      <w:r>
        <w:rPr>
          <w:sz w:val="28"/>
          <w:szCs w:val="28"/>
        </w:rPr>
        <w:t>.</w:t>
      </w: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pStyle w:val="1"/>
        <w:rPr>
          <w:b w:val="0"/>
        </w:rPr>
      </w:pPr>
      <w:bookmarkStart w:id="16" w:name="_Toc258589851"/>
      <w:r>
        <w:t>9 Мониторинг исполнения Программы</w:t>
      </w:r>
      <w:bookmarkEnd w:id="16"/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</w:p>
    <w:p w:rsidR="00744ED1" w:rsidRDefault="00744ED1" w:rsidP="00744ED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Целью мониторинга Программы является регулярный контроль за состоянием внедрения и выполнения мероприятий по энергосбережению, предусмотренных Программой, а также контроль за достижением заданного уровня экономии энергетических ресурсов.</w:t>
      </w:r>
    </w:p>
    <w:p w:rsidR="00744ED1" w:rsidRDefault="00744ED1" w:rsidP="00744ED1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Мониторинг Программы включает следующие этапы: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сбор и анализ информации о значениях целевых показателей, установленных Программой; 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данных о ходе реализации мероприятий;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планируемого значения целевых показателей;</w:t>
      </w:r>
    </w:p>
    <w:p w:rsidR="00744ED1" w:rsidRDefault="00744ED1" w:rsidP="00744ED1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корректировка мероприятий Программы.</w:t>
      </w:r>
    </w:p>
    <w:bookmarkStart w:id="17" w:name="_MON_1508923369"/>
    <w:bookmarkEnd w:id="17"/>
    <w:p w:rsidR="00744ED1" w:rsidRDefault="00744ED1" w:rsidP="00744ED1">
      <w:pPr>
        <w:pStyle w:val="ConsNormal"/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349E1">
        <w:rPr>
          <w:rFonts w:ascii="Times New Roman" w:hAnsi="Times New Roman"/>
          <w:sz w:val="28"/>
          <w:szCs w:val="28"/>
        </w:rPr>
        <w:object w:dxaOrig="9355" w:dyaOrig="3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4pt;height:194pt" o:ole="">
            <v:imagedata r:id="rId20" o:title=""/>
          </v:shape>
          <o:OLEObject Type="Embed" ProgID="Word.Document.12" ShapeID="_x0000_i1025" DrawAspect="Content" ObjectID="_1512214654" r:id="rId21">
            <o:FieldCodes>\s</o:FieldCodes>
          </o:OLEObject>
        </w:object>
      </w: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744ED1" w:rsidRDefault="00744ED1" w:rsidP="00744ED1">
      <w:pPr>
        <w:pStyle w:val="af"/>
        <w:rPr>
          <w:rFonts w:ascii="Times New Roman" w:hAnsi="Times New Roman"/>
          <w:sz w:val="28"/>
          <w:szCs w:val="28"/>
        </w:rPr>
      </w:pPr>
    </w:p>
    <w:p w:rsidR="004A7B81" w:rsidRPr="00744ED1" w:rsidRDefault="004A7B81" w:rsidP="00744ED1">
      <w:pPr>
        <w:rPr>
          <w:szCs w:val="16"/>
        </w:rPr>
      </w:pPr>
    </w:p>
    <w:sectPr w:rsidR="004A7B81" w:rsidRPr="00744ED1" w:rsidSect="00744ED1">
      <w:pgSz w:w="16838" w:h="11906" w:orient="landscape"/>
      <w:pgMar w:top="993" w:right="1134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F4B" w:rsidRDefault="00132F4B" w:rsidP="002D6374">
      <w:r>
        <w:separator/>
      </w:r>
    </w:p>
  </w:endnote>
  <w:endnote w:type="continuationSeparator" w:id="1">
    <w:p w:rsidR="00132F4B" w:rsidRDefault="00132F4B" w:rsidP="002D6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F4B" w:rsidRDefault="00132F4B" w:rsidP="002D6374">
      <w:r>
        <w:separator/>
      </w:r>
    </w:p>
  </w:footnote>
  <w:footnote w:type="continuationSeparator" w:id="1">
    <w:p w:rsidR="00132F4B" w:rsidRDefault="00132F4B" w:rsidP="002D6374">
      <w:r>
        <w:continuationSeparator/>
      </w:r>
    </w:p>
  </w:footnote>
  <w:footnote w:id="2"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Стр. 4 – численность потребителей коммунальных услуг</w:t>
      </w:r>
    </w:p>
  </w:footnote>
  <w:footnote w:id="3">
    <w:p w:rsidR="00744ED1" w:rsidRDefault="00744ED1" w:rsidP="00744ED1">
      <w:pPr>
        <w:pStyle w:val="affb"/>
      </w:pPr>
    </w:p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Правила установления требований энергетической эффективности товаров, работ, услуг, размещение заказов на которые осуществляется для государственных и муниципальных нужд, утв. Постановлением Правительства РФ от 31.12.2009 № 1221</w:t>
      </w:r>
    </w:p>
  </w:footnote>
  <w:footnote w:id="4">
    <w:p w:rsidR="00744ED1" w:rsidRDefault="00744ED1" w:rsidP="00744ED1">
      <w:pPr>
        <w:pStyle w:val="affb"/>
      </w:pPr>
      <w:r>
        <w:rPr>
          <w:rStyle w:val="afff5"/>
        </w:rPr>
        <w:footnoteRef/>
      </w:r>
      <w:r>
        <w:t xml:space="preserve"> Постановление Правительства  РФ от 31.12.2009 № 1222 «О видах и характеристиках товаров, информация о классе энергетической эффективности которых должна содержаться в технической документации, прилагаемой к этим товарам, в их маркировке, на их этикетках, и принципах правил определения произаодителями, импортерами класса энергетической эффективности товара»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60"/>
        </w:tabs>
        <w:ind w:left="1360" w:hanging="360"/>
      </w:p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360"/>
      </w:pPr>
    </w:lvl>
    <w:lvl w:ilvl="3">
      <w:start w:val="1"/>
      <w:numFmt w:val="decimal"/>
      <w:lvlText w:val="%1.%2.%3.%4."/>
      <w:lvlJc w:val="left"/>
      <w:pPr>
        <w:tabs>
          <w:tab w:val="num" w:pos="2080"/>
        </w:tabs>
        <w:ind w:left="2080" w:hanging="360"/>
      </w:pPr>
    </w:lvl>
    <w:lvl w:ilvl="4">
      <w:start w:val="1"/>
      <w:numFmt w:val="decimal"/>
      <w:lvlText w:val="%1.%2.%3.%4.%5."/>
      <w:lvlJc w:val="left"/>
      <w:pPr>
        <w:tabs>
          <w:tab w:val="num" w:pos="2440"/>
        </w:tabs>
        <w:ind w:left="2440" w:hanging="360"/>
      </w:pPr>
    </w:lvl>
    <w:lvl w:ilvl="5">
      <w:start w:val="1"/>
      <w:numFmt w:val="decimal"/>
      <w:lvlText w:val="%1.%2.%3.%4.%5.%6."/>
      <w:lvlJc w:val="left"/>
      <w:pPr>
        <w:tabs>
          <w:tab w:val="num" w:pos="2800"/>
        </w:tabs>
        <w:ind w:left="28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3160"/>
        </w:tabs>
        <w:ind w:left="316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520"/>
        </w:tabs>
        <w:ind w:left="352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0CB66171"/>
    <w:multiLevelType w:val="hybridMultilevel"/>
    <w:tmpl w:val="0748C85E"/>
    <w:lvl w:ilvl="0" w:tplc="E828C774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0E1B5207"/>
    <w:multiLevelType w:val="hybridMultilevel"/>
    <w:tmpl w:val="D2B2912A"/>
    <w:lvl w:ilvl="0" w:tplc="041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9D64995A">
      <w:start w:val="1"/>
      <w:numFmt w:val="upperRoman"/>
      <w:lvlText w:val="%2."/>
      <w:lvlJc w:val="left"/>
      <w:pPr>
        <w:tabs>
          <w:tab w:val="num" w:pos="1560"/>
        </w:tabs>
        <w:ind w:left="1560" w:hanging="720"/>
      </w:pPr>
      <w:rPr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A1BE1"/>
    <w:multiLevelType w:val="hybridMultilevel"/>
    <w:tmpl w:val="97AAE6A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1F0F2E49"/>
    <w:multiLevelType w:val="multilevel"/>
    <w:tmpl w:val="575A98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20B4731"/>
    <w:multiLevelType w:val="hybridMultilevel"/>
    <w:tmpl w:val="F93AC466"/>
    <w:lvl w:ilvl="0" w:tplc="1D3849BA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21">
    <w:nsid w:val="222932F5"/>
    <w:multiLevelType w:val="multilevel"/>
    <w:tmpl w:val="707CCE6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26B2BEF"/>
    <w:multiLevelType w:val="hybridMultilevel"/>
    <w:tmpl w:val="4886A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2D7414"/>
    <w:multiLevelType w:val="hybridMultilevel"/>
    <w:tmpl w:val="79DC6C60"/>
    <w:lvl w:ilvl="0" w:tplc="34D888C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A6E7948"/>
    <w:multiLevelType w:val="hybridMultilevel"/>
    <w:tmpl w:val="FD985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8311E6"/>
    <w:multiLevelType w:val="multilevel"/>
    <w:tmpl w:val="58B6C25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B476D96"/>
    <w:multiLevelType w:val="hybridMultilevel"/>
    <w:tmpl w:val="E5BCF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0195E33"/>
    <w:multiLevelType w:val="hybridMultilevel"/>
    <w:tmpl w:val="12B65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0D01D3"/>
    <w:multiLevelType w:val="hybridMultilevel"/>
    <w:tmpl w:val="546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6F2A39"/>
    <w:multiLevelType w:val="hybridMultilevel"/>
    <w:tmpl w:val="755E3156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8562FB"/>
    <w:multiLevelType w:val="hybridMultilevel"/>
    <w:tmpl w:val="9D404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3A7489"/>
    <w:multiLevelType w:val="hybridMultilevel"/>
    <w:tmpl w:val="5DD08ACA"/>
    <w:lvl w:ilvl="0" w:tplc="815AF53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>
    <w:nsid w:val="38031A40"/>
    <w:multiLevelType w:val="hybridMultilevel"/>
    <w:tmpl w:val="94F2A6F4"/>
    <w:lvl w:ilvl="0" w:tplc="F2321EC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3AAE60CB"/>
    <w:multiLevelType w:val="multilevel"/>
    <w:tmpl w:val="0F7079EA"/>
    <w:lvl w:ilvl="0">
      <w:start w:val="1"/>
      <w:numFmt w:val="decimal"/>
      <w:lvlText w:val="%1)"/>
      <w:legacy w:legacy="1" w:legacySpace="0" w:legacyIndent="252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B0445FB"/>
    <w:multiLevelType w:val="hybridMultilevel"/>
    <w:tmpl w:val="F70044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1116509"/>
    <w:multiLevelType w:val="hybridMultilevel"/>
    <w:tmpl w:val="E14EE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355E58"/>
    <w:multiLevelType w:val="hybridMultilevel"/>
    <w:tmpl w:val="083C2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5760B"/>
    <w:multiLevelType w:val="hybridMultilevel"/>
    <w:tmpl w:val="691CB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2236AF"/>
    <w:multiLevelType w:val="multilevel"/>
    <w:tmpl w:val="43126848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7C931BB"/>
    <w:multiLevelType w:val="hybridMultilevel"/>
    <w:tmpl w:val="194AA93E"/>
    <w:lvl w:ilvl="0" w:tplc="E828C77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>
    <w:nsid w:val="47E4425A"/>
    <w:multiLevelType w:val="hybridMultilevel"/>
    <w:tmpl w:val="B486E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573763"/>
    <w:multiLevelType w:val="hybridMultilevel"/>
    <w:tmpl w:val="EF180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F5A589D"/>
    <w:multiLevelType w:val="hybridMultilevel"/>
    <w:tmpl w:val="32F06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007306A"/>
    <w:multiLevelType w:val="hybridMultilevel"/>
    <w:tmpl w:val="9698E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CD238A"/>
    <w:multiLevelType w:val="multilevel"/>
    <w:tmpl w:val="5158015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35" w:hanging="360"/>
      </w:p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1845" w:hanging="72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4800" w:hanging="1800"/>
      </w:pPr>
    </w:lvl>
  </w:abstractNum>
  <w:abstractNum w:abstractNumId="45">
    <w:nsid w:val="635345ED"/>
    <w:multiLevelType w:val="multilevel"/>
    <w:tmpl w:val="ABAA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58C657B"/>
    <w:multiLevelType w:val="hybridMultilevel"/>
    <w:tmpl w:val="FC1EA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5DB4E8D"/>
    <w:multiLevelType w:val="hybridMultilevel"/>
    <w:tmpl w:val="9C0E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B6D08"/>
    <w:multiLevelType w:val="hybridMultilevel"/>
    <w:tmpl w:val="59CC4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68A41715"/>
    <w:multiLevelType w:val="hybridMultilevel"/>
    <w:tmpl w:val="56927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AC96FDF"/>
    <w:multiLevelType w:val="hybridMultilevel"/>
    <w:tmpl w:val="35462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1C7679"/>
    <w:multiLevelType w:val="hybridMultilevel"/>
    <w:tmpl w:val="B524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BF7460"/>
    <w:multiLevelType w:val="hybridMultilevel"/>
    <w:tmpl w:val="C592FA02"/>
    <w:lvl w:ilvl="0" w:tplc="7F66E9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3">
    <w:nsid w:val="74105D4F"/>
    <w:multiLevelType w:val="hybridMultilevel"/>
    <w:tmpl w:val="CA025E04"/>
    <w:lvl w:ilvl="0" w:tplc="E828C774">
      <w:start w:val="1"/>
      <w:numFmt w:val="bullet"/>
      <w:lvlText w:val="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E828C77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4">
    <w:nsid w:val="7EB11927"/>
    <w:multiLevelType w:val="hybridMultilevel"/>
    <w:tmpl w:val="C592FA02"/>
    <w:lvl w:ilvl="0" w:tplc="7F66E93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5">
    <w:nsid w:val="7F8159AB"/>
    <w:multiLevelType w:val="hybridMultilevel"/>
    <w:tmpl w:val="F7669F30"/>
    <w:lvl w:ilvl="0" w:tplc="BF38810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</w:num>
  <w:num w:numId="8">
    <w:abstractNumId w:val="41"/>
  </w:num>
  <w:num w:numId="9">
    <w:abstractNumId w:val="50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</w:num>
  <w:num w:numId="12">
    <w:abstractNumId w:val="33"/>
  </w:num>
  <w:num w:numId="13">
    <w:abstractNumId w:val="32"/>
  </w:num>
  <w:num w:numId="14">
    <w:abstractNumId w:val="19"/>
  </w:num>
  <w:num w:numId="15">
    <w:abstractNumId w:val="36"/>
  </w:num>
  <w:num w:numId="16">
    <w:abstractNumId w:val="31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</w:num>
  <w:num w:numId="27">
    <w:abstractNumId w:val="14"/>
    <w:lvlOverride w:ilvl="0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53"/>
  </w:num>
  <w:num w:numId="32">
    <w:abstractNumId w:val="15"/>
  </w:num>
  <w:num w:numId="3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1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8"/>
  </w:num>
  <w:num w:numId="41">
    <w:abstractNumId w:val="48"/>
  </w:num>
  <w:num w:numId="42">
    <w:abstractNumId w:val="54"/>
  </w:num>
  <w:num w:numId="43">
    <w:abstractNumId w:val="16"/>
  </w:num>
  <w:num w:numId="44">
    <w:abstractNumId w:val="35"/>
  </w:num>
  <w:num w:numId="45">
    <w:abstractNumId w:val="52"/>
  </w:num>
  <w:num w:numId="4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801"/>
    <w:rsid w:val="00060B15"/>
    <w:rsid w:val="000A13CF"/>
    <w:rsid w:val="000A4D8D"/>
    <w:rsid w:val="000B30FF"/>
    <w:rsid w:val="000C278E"/>
    <w:rsid w:val="000D1DB2"/>
    <w:rsid w:val="000D7E2B"/>
    <w:rsid w:val="00111716"/>
    <w:rsid w:val="00114488"/>
    <w:rsid w:val="001154DB"/>
    <w:rsid w:val="0012145A"/>
    <w:rsid w:val="00132F4B"/>
    <w:rsid w:val="001331CD"/>
    <w:rsid w:val="001544F6"/>
    <w:rsid w:val="00155931"/>
    <w:rsid w:val="00171149"/>
    <w:rsid w:val="0017373B"/>
    <w:rsid w:val="0019022F"/>
    <w:rsid w:val="001A5FCE"/>
    <w:rsid w:val="001B3C07"/>
    <w:rsid w:val="00202037"/>
    <w:rsid w:val="00206E26"/>
    <w:rsid w:val="002200B7"/>
    <w:rsid w:val="00233B51"/>
    <w:rsid w:val="00260EB5"/>
    <w:rsid w:val="00261682"/>
    <w:rsid w:val="00270AB8"/>
    <w:rsid w:val="0027267D"/>
    <w:rsid w:val="00277F8D"/>
    <w:rsid w:val="00293688"/>
    <w:rsid w:val="002D6374"/>
    <w:rsid w:val="002E3E11"/>
    <w:rsid w:val="003122C2"/>
    <w:rsid w:val="003329FD"/>
    <w:rsid w:val="00335993"/>
    <w:rsid w:val="00345200"/>
    <w:rsid w:val="00356FFA"/>
    <w:rsid w:val="00364661"/>
    <w:rsid w:val="00371F73"/>
    <w:rsid w:val="00380BCC"/>
    <w:rsid w:val="003A0041"/>
    <w:rsid w:val="003A0B3D"/>
    <w:rsid w:val="003A4900"/>
    <w:rsid w:val="003B5D6F"/>
    <w:rsid w:val="003C62B1"/>
    <w:rsid w:val="003D5989"/>
    <w:rsid w:val="003F01F3"/>
    <w:rsid w:val="0041508E"/>
    <w:rsid w:val="00422F82"/>
    <w:rsid w:val="00435767"/>
    <w:rsid w:val="00450A66"/>
    <w:rsid w:val="004A7B81"/>
    <w:rsid w:val="004B096A"/>
    <w:rsid w:val="004C62EB"/>
    <w:rsid w:val="004D5348"/>
    <w:rsid w:val="004F4D44"/>
    <w:rsid w:val="00505B26"/>
    <w:rsid w:val="0050793E"/>
    <w:rsid w:val="005165AE"/>
    <w:rsid w:val="005241C6"/>
    <w:rsid w:val="00531D1B"/>
    <w:rsid w:val="0054660F"/>
    <w:rsid w:val="00546DE0"/>
    <w:rsid w:val="0055305E"/>
    <w:rsid w:val="005B29A1"/>
    <w:rsid w:val="005B441A"/>
    <w:rsid w:val="005C4626"/>
    <w:rsid w:val="005D031A"/>
    <w:rsid w:val="005D6158"/>
    <w:rsid w:val="005E1C83"/>
    <w:rsid w:val="006068C4"/>
    <w:rsid w:val="00607196"/>
    <w:rsid w:val="006120FE"/>
    <w:rsid w:val="00614C13"/>
    <w:rsid w:val="00621F9D"/>
    <w:rsid w:val="006228E4"/>
    <w:rsid w:val="00654888"/>
    <w:rsid w:val="006E1EA6"/>
    <w:rsid w:val="007021BC"/>
    <w:rsid w:val="0071446D"/>
    <w:rsid w:val="007303C7"/>
    <w:rsid w:val="007322E7"/>
    <w:rsid w:val="00732752"/>
    <w:rsid w:val="007331F0"/>
    <w:rsid w:val="00744038"/>
    <w:rsid w:val="007448C0"/>
    <w:rsid w:val="00744ED1"/>
    <w:rsid w:val="00750CA0"/>
    <w:rsid w:val="00751BDB"/>
    <w:rsid w:val="00753A3B"/>
    <w:rsid w:val="0076382D"/>
    <w:rsid w:val="0078518D"/>
    <w:rsid w:val="00785500"/>
    <w:rsid w:val="007A115F"/>
    <w:rsid w:val="007D17FD"/>
    <w:rsid w:val="008029D5"/>
    <w:rsid w:val="00805378"/>
    <w:rsid w:val="00805F48"/>
    <w:rsid w:val="0081048D"/>
    <w:rsid w:val="008111ED"/>
    <w:rsid w:val="00816319"/>
    <w:rsid w:val="008235AB"/>
    <w:rsid w:val="008361CB"/>
    <w:rsid w:val="008578AE"/>
    <w:rsid w:val="008666C1"/>
    <w:rsid w:val="0089509D"/>
    <w:rsid w:val="0089749A"/>
    <w:rsid w:val="008A69FF"/>
    <w:rsid w:val="008B5EEF"/>
    <w:rsid w:val="008D31BC"/>
    <w:rsid w:val="008F753C"/>
    <w:rsid w:val="00916562"/>
    <w:rsid w:val="0091658A"/>
    <w:rsid w:val="0094201D"/>
    <w:rsid w:val="009A2623"/>
    <w:rsid w:val="009D3377"/>
    <w:rsid w:val="009D508F"/>
    <w:rsid w:val="009D6FC6"/>
    <w:rsid w:val="009E4D45"/>
    <w:rsid w:val="009E62ED"/>
    <w:rsid w:val="009E6510"/>
    <w:rsid w:val="009E78B9"/>
    <w:rsid w:val="009F311F"/>
    <w:rsid w:val="009F3A83"/>
    <w:rsid w:val="00A03173"/>
    <w:rsid w:val="00A10018"/>
    <w:rsid w:val="00A1365C"/>
    <w:rsid w:val="00A15801"/>
    <w:rsid w:val="00A25DEF"/>
    <w:rsid w:val="00A378EC"/>
    <w:rsid w:val="00A41A68"/>
    <w:rsid w:val="00A42428"/>
    <w:rsid w:val="00A57CBD"/>
    <w:rsid w:val="00A6194D"/>
    <w:rsid w:val="00A672D8"/>
    <w:rsid w:val="00A6780E"/>
    <w:rsid w:val="00A9530B"/>
    <w:rsid w:val="00A965FA"/>
    <w:rsid w:val="00A96C46"/>
    <w:rsid w:val="00AB639B"/>
    <w:rsid w:val="00AD3E85"/>
    <w:rsid w:val="00AF65BA"/>
    <w:rsid w:val="00B050C8"/>
    <w:rsid w:val="00B14B1F"/>
    <w:rsid w:val="00B20F80"/>
    <w:rsid w:val="00B221A8"/>
    <w:rsid w:val="00B3019F"/>
    <w:rsid w:val="00B303EF"/>
    <w:rsid w:val="00B50596"/>
    <w:rsid w:val="00B53D33"/>
    <w:rsid w:val="00B76B4F"/>
    <w:rsid w:val="00BB3AA5"/>
    <w:rsid w:val="00BB58AC"/>
    <w:rsid w:val="00BC6CED"/>
    <w:rsid w:val="00BE0359"/>
    <w:rsid w:val="00BE2F6D"/>
    <w:rsid w:val="00BE34FD"/>
    <w:rsid w:val="00BE740F"/>
    <w:rsid w:val="00BF1BE3"/>
    <w:rsid w:val="00BF43D1"/>
    <w:rsid w:val="00C10742"/>
    <w:rsid w:val="00C27829"/>
    <w:rsid w:val="00C3754C"/>
    <w:rsid w:val="00C4119A"/>
    <w:rsid w:val="00C41DC4"/>
    <w:rsid w:val="00C93AE5"/>
    <w:rsid w:val="00CA1597"/>
    <w:rsid w:val="00CD28CA"/>
    <w:rsid w:val="00CD6414"/>
    <w:rsid w:val="00CD6EF7"/>
    <w:rsid w:val="00CE0DF5"/>
    <w:rsid w:val="00CF007A"/>
    <w:rsid w:val="00CF06FB"/>
    <w:rsid w:val="00D11537"/>
    <w:rsid w:val="00D12296"/>
    <w:rsid w:val="00D17FB0"/>
    <w:rsid w:val="00D540A3"/>
    <w:rsid w:val="00D66A5C"/>
    <w:rsid w:val="00D86D7D"/>
    <w:rsid w:val="00D97232"/>
    <w:rsid w:val="00DA29A2"/>
    <w:rsid w:val="00DE43C2"/>
    <w:rsid w:val="00DE52A3"/>
    <w:rsid w:val="00E15773"/>
    <w:rsid w:val="00E64C27"/>
    <w:rsid w:val="00E9266B"/>
    <w:rsid w:val="00EB0805"/>
    <w:rsid w:val="00EB4F26"/>
    <w:rsid w:val="00EC6106"/>
    <w:rsid w:val="00ED57A4"/>
    <w:rsid w:val="00EE0009"/>
    <w:rsid w:val="00F03804"/>
    <w:rsid w:val="00F10F6A"/>
    <w:rsid w:val="00F20CE7"/>
    <w:rsid w:val="00F42EE3"/>
    <w:rsid w:val="00F5247C"/>
    <w:rsid w:val="00F544E8"/>
    <w:rsid w:val="00F651E5"/>
    <w:rsid w:val="00F91C28"/>
    <w:rsid w:val="00F942FF"/>
    <w:rsid w:val="00FB04E0"/>
    <w:rsid w:val="00FB1CB8"/>
    <w:rsid w:val="00FB2A43"/>
    <w:rsid w:val="00FB7C5E"/>
    <w:rsid w:val="00FD333D"/>
    <w:rsid w:val="00FE2BD8"/>
    <w:rsid w:val="00FE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"/>
    <w:basedOn w:val="a"/>
    <w:next w:val="a"/>
    <w:link w:val="10"/>
    <w:qFormat/>
    <w:rsid w:val="005B44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B44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4A7B81"/>
    <w:pPr>
      <w:keepNext/>
      <w:tabs>
        <w:tab w:val="num" w:pos="0"/>
        <w:tab w:val="num" w:pos="2685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5B4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A7B81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4A7B81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5B441A"/>
    <w:pPr>
      <w:keepNext/>
      <w:keepLines/>
      <w:widowControl w:val="0"/>
      <w:spacing w:line="360" w:lineRule="auto"/>
      <w:outlineLvl w:val="6"/>
    </w:pPr>
    <w:rPr>
      <w:b/>
      <w:kern w:val="2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4A7B81"/>
    <w:pPr>
      <w:keepNext/>
      <w:numPr>
        <w:numId w:val="27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4A7B8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"/>
    <w:basedOn w:val="a0"/>
    <w:link w:val="1"/>
    <w:rsid w:val="005B4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B44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B44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5B441A"/>
    <w:rPr>
      <w:rFonts w:ascii="Times New Roman" w:eastAsia="Times New Roman" w:hAnsi="Times New Roman" w:cs="Times New Roman"/>
      <w:b/>
      <w:kern w:val="2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B441A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B44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5B4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41"/>
    <w:locked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6"/>
    <w:rsid w:val="005B441A"/>
    <w:pPr>
      <w:shd w:val="clear" w:color="auto" w:fill="FFFFFF"/>
      <w:spacing w:line="0" w:lineRule="atLeast"/>
    </w:pPr>
    <w:rPr>
      <w:sz w:val="25"/>
      <w:szCs w:val="25"/>
      <w:lang w:eastAsia="en-US"/>
    </w:rPr>
  </w:style>
  <w:style w:type="character" w:customStyle="1" w:styleId="11">
    <w:name w:val="Основной текст1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2">
    <w:name w:val="Основной текст (4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5"/>
      <w:szCs w:val="25"/>
      <w:u w:val="none"/>
      <w:effect w:val="none"/>
    </w:rPr>
  </w:style>
  <w:style w:type="character" w:customStyle="1" w:styleId="a7">
    <w:name w:val="Основной текст + Полужирный"/>
    <w:basedOn w:val="a6"/>
    <w:rsid w:val="005B441A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1">
    <w:name w:val="Основной текст3"/>
    <w:basedOn w:val="a6"/>
    <w:rsid w:val="005B441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2">
    <w:name w:val="Основной текст (3)"/>
    <w:basedOn w:val="a0"/>
    <w:rsid w:val="005B441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7"/>
      <w:szCs w:val="27"/>
      <w:u w:val="none"/>
      <w:effect w:val="none"/>
    </w:rPr>
  </w:style>
  <w:style w:type="paragraph" w:customStyle="1" w:styleId="ConsPlusNormal">
    <w:name w:val="ConsPlusNormal"/>
    <w:link w:val="ConsPlusNormal0"/>
    <w:rsid w:val="005B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44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nhideWhenUsed/>
    <w:rsid w:val="005B441A"/>
    <w:rPr>
      <w:color w:val="0000FF" w:themeColor="hyperlink"/>
      <w:u w:val="single"/>
    </w:rPr>
  </w:style>
  <w:style w:type="paragraph" w:styleId="22">
    <w:name w:val="Body Text Indent 2"/>
    <w:basedOn w:val="a"/>
    <w:link w:val="23"/>
    <w:semiHidden/>
    <w:unhideWhenUsed/>
    <w:rsid w:val="005B441A"/>
    <w:pPr>
      <w:spacing w:before="20" w:after="20"/>
      <w:ind w:firstLine="708"/>
      <w:jc w:val="both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5B4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anao">
    <w:name w:val="aa?anao"/>
    <w:basedOn w:val="a"/>
    <w:next w:val="a"/>
    <w:rsid w:val="005B441A"/>
    <w:pPr>
      <w:jc w:val="center"/>
    </w:pPr>
    <w:rPr>
      <w:sz w:val="30"/>
      <w:szCs w:val="20"/>
    </w:rPr>
  </w:style>
  <w:style w:type="paragraph" w:customStyle="1" w:styleId="ConsNormal">
    <w:name w:val="ConsNormal"/>
    <w:rsid w:val="005B441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</w:rPr>
  </w:style>
  <w:style w:type="character" w:customStyle="1" w:styleId="aa">
    <w:name w:val="Основной текст Знак"/>
    <w:basedOn w:val="a0"/>
    <w:link w:val="a9"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ab">
    <w:name w:val="адресат"/>
    <w:basedOn w:val="a"/>
    <w:next w:val="a"/>
    <w:rsid w:val="005B441A"/>
    <w:pPr>
      <w:jc w:val="center"/>
    </w:pPr>
    <w:rPr>
      <w:sz w:val="30"/>
      <w:szCs w:val="20"/>
    </w:rPr>
  </w:style>
  <w:style w:type="paragraph" w:styleId="33">
    <w:name w:val="Body Text Indent 3"/>
    <w:basedOn w:val="a"/>
    <w:link w:val="34"/>
    <w:semiHidden/>
    <w:unhideWhenUsed/>
    <w:rsid w:val="005B441A"/>
    <w:pPr>
      <w:spacing w:after="120"/>
      <w:ind w:left="283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24">
    <w:name w:val="Body Text 2"/>
    <w:basedOn w:val="a"/>
    <w:link w:val="25"/>
    <w:semiHidden/>
    <w:unhideWhenUsed/>
    <w:rsid w:val="005B441A"/>
    <w:pPr>
      <w:spacing w:after="120" w:line="480" w:lineRule="auto"/>
    </w:pPr>
    <w:rPr>
      <w:rFonts w:ascii="Arial Unicode MS" w:eastAsia="Arial Unicode MS" w:hAnsi="Arial Unicode MS" w:cs="Arial Unicode MS"/>
      <w:color w:val="000000"/>
    </w:rPr>
  </w:style>
  <w:style w:type="character" w:customStyle="1" w:styleId="25">
    <w:name w:val="Основной текст 2 Знак"/>
    <w:basedOn w:val="a0"/>
    <w:link w:val="24"/>
    <w:semiHidden/>
    <w:rsid w:val="005B441A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35">
    <w:name w:val="Body Text 3"/>
    <w:basedOn w:val="a"/>
    <w:link w:val="36"/>
    <w:semiHidden/>
    <w:unhideWhenUsed/>
    <w:rsid w:val="005B441A"/>
    <w:pPr>
      <w:spacing w:after="120"/>
    </w:pPr>
    <w:rPr>
      <w:rFonts w:ascii="Arial Unicode MS" w:eastAsia="Arial Unicode MS" w:hAnsi="Arial Unicode MS" w:cs="Arial Unicode MS"/>
      <w:color w:val="000000"/>
      <w:sz w:val="16"/>
      <w:szCs w:val="16"/>
    </w:rPr>
  </w:style>
  <w:style w:type="character" w:customStyle="1" w:styleId="36">
    <w:name w:val="Основной текст 3 Знак"/>
    <w:basedOn w:val="a0"/>
    <w:link w:val="35"/>
    <w:semiHidden/>
    <w:rsid w:val="005B441A"/>
    <w:rPr>
      <w:rFonts w:ascii="Arial Unicode MS" w:eastAsia="Arial Unicode MS" w:hAnsi="Arial Unicode MS" w:cs="Arial Unicode MS"/>
      <w:color w:val="000000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5B441A"/>
    <w:pPr>
      <w:shd w:val="clear" w:color="auto" w:fill="FFFFFF"/>
      <w:jc w:val="center"/>
    </w:pPr>
    <w:rPr>
      <w:b/>
      <w:bCs/>
      <w:color w:val="000000"/>
      <w:sz w:val="28"/>
      <w:szCs w:val="28"/>
    </w:rPr>
  </w:style>
  <w:style w:type="character" w:customStyle="1" w:styleId="ad">
    <w:name w:val="Название Знак"/>
    <w:basedOn w:val="a0"/>
    <w:link w:val="ac"/>
    <w:rsid w:val="005B441A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table" w:styleId="ae">
    <w:name w:val="Table Grid"/>
    <w:basedOn w:val="a1"/>
    <w:uiPriority w:val="59"/>
    <w:rsid w:val="005B4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5B441A"/>
    <w:pPr>
      <w:spacing w:after="0" w:line="240" w:lineRule="auto"/>
    </w:pPr>
  </w:style>
  <w:style w:type="paragraph" w:styleId="af1">
    <w:name w:val="header"/>
    <w:basedOn w:val="a"/>
    <w:link w:val="af2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2">
    <w:name w:val="Верхний колонтитул Знак"/>
    <w:basedOn w:val="a0"/>
    <w:link w:val="af1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footer"/>
    <w:basedOn w:val="a"/>
    <w:link w:val="af4"/>
    <w:unhideWhenUsed/>
    <w:rsid w:val="005B441A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4">
    <w:name w:val="Нижний колонтитул Знак"/>
    <w:basedOn w:val="a0"/>
    <w:link w:val="af3"/>
    <w:rsid w:val="005B44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List"/>
    <w:basedOn w:val="a9"/>
    <w:semiHidden/>
    <w:unhideWhenUsed/>
    <w:rsid w:val="005B441A"/>
    <w:pPr>
      <w:suppressAutoHyphens/>
    </w:pPr>
    <w:rPr>
      <w:rFonts w:ascii="Times New Roman" w:eastAsia="Times New Roman" w:hAnsi="Times New Roman" w:cs="Tahoma"/>
      <w:color w:val="auto"/>
      <w:lang w:eastAsia="ar-SA"/>
    </w:rPr>
  </w:style>
  <w:style w:type="paragraph" w:styleId="af6">
    <w:name w:val="Body Text Indent"/>
    <w:basedOn w:val="a"/>
    <w:link w:val="af7"/>
    <w:unhideWhenUsed/>
    <w:rsid w:val="005B441A"/>
    <w:pPr>
      <w:suppressAutoHyphens/>
      <w:ind w:left="4500"/>
    </w:pPr>
    <w:rPr>
      <w:b/>
      <w:bCs/>
      <w:sz w:val="28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5B441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8">
    <w:name w:val="Заголовок"/>
    <w:basedOn w:val="a"/>
    <w:next w:val="a9"/>
    <w:uiPriority w:val="99"/>
    <w:rsid w:val="005B441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"/>
    <w:rsid w:val="005B441A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"/>
    <w:rsid w:val="005B441A"/>
    <w:pPr>
      <w:suppressLineNumbers/>
      <w:suppressAutoHyphens/>
    </w:pPr>
    <w:rPr>
      <w:rFonts w:cs="Tahoma"/>
      <w:lang w:eastAsia="ar-SA"/>
    </w:rPr>
  </w:style>
  <w:style w:type="paragraph" w:customStyle="1" w:styleId="af9">
    <w:name w:val="Содержимое таблицы"/>
    <w:basedOn w:val="a"/>
    <w:rsid w:val="005B441A"/>
    <w:pPr>
      <w:suppressLineNumbers/>
      <w:suppressAutoHyphens/>
    </w:pPr>
    <w:rPr>
      <w:lang w:eastAsia="ar-SA"/>
    </w:rPr>
  </w:style>
  <w:style w:type="paragraph" w:customStyle="1" w:styleId="afa">
    <w:name w:val="Заголовок таблицы"/>
    <w:basedOn w:val="af9"/>
    <w:rsid w:val="005B441A"/>
    <w:pPr>
      <w:jc w:val="center"/>
    </w:pPr>
    <w:rPr>
      <w:b/>
      <w:bCs/>
    </w:rPr>
  </w:style>
  <w:style w:type="character" w:customStyle="1" w:styleId="WW8Num1z0">
    <w:name w:val="WW8Num1z0"/>
    <w:rsid w:val="005B441A"/>
    <w:rPr>
      <w:b/>
      <w:bCs w:val="0"/>
    </w:rPr>
  </w:style>
  <w:style w:type="character" w:customStyle="1" w:styleId="WW8Num2z0">
    <w:name w:val="WW8Num2z0"/>
    <w:rsid w:val="005B441A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5B441A"/>
  </w:style>
  <w:style w:type="character" w:customStyle="1" w:styleId="WW-Absatz-Standardschriftart">
    <w:name w:val="WW-Absatz-Standardschriftart"/>
    <w:rsid w:val="005B441A"/>
  </w:style>
  <w:style w:type="character" w:customStyle="1" w:styleId="WW-Absatz-Standardschriftart1">
    <w:name w:val="WW-Absatz-Standardschriftart1"/>
    <w:rsid w:val="005B441A"/>
  </w:style>
  <w:style w:type="character" w:customStyle="1" w:styleId="WW8Num3z0">
    <w:name w:val="WW8Num3z0"/>
    <w:rsid w:val="005B441A"/>
    <w:rPr>
      <w:rFonts w:ascii="Courier New" w:hAnsi="Courier New" w:cs="Courier New" w:hint="default"/>
    </w:rPr>
  </w:style>
  <w:style w:type="character" w:customStyle="1" w:styleId="WW8Num3z2">
    <w:name w:val="WW8Num3z2"/>
    <w:rsid w:val="005B441A"/>
    <w:rPr>
      <w:rFonts w:ascii="Wingdings" w:hAnsi="Wingdings" w:hint="default"/>
    </w:rPr>
  </w:style>
  <w:style w:type="character" w:customStyle="1" w:styleId="WW8Num3z3">
    <w:name w:val="WW8Num3z3"/>
    <w:rsid w:val="005B441A"/>
    <w:rPr>
      <w:rFonts w:ascii="Symbol" w:hAnsi="Symbol" w:hint="default"/>
    </w:rPr>
  </w:style>
  <w:style w:type="character" w:customStyle="1" w:styleId="WW8Num5z1">
    <w:name w:val="WW8Num5z1"/>
    <w:rsid w:val="005B441A"/>
    <w:rPr>
      <w:rFonts w:ascii="Courier New" w:hAnsi="Courier New" w:cs="Courier New" w:hint="default"/>
    </w:rPr>
  </w:style>
  <w:style w:type="character" w:customStyle="1" w:styleId="WW8Num13z0">
    <w:name w:val="WW8Num13z0"/>
    <w:rsid w:val="005B441A"/>
    <w:rPr>
      <w:b/>
      <w:bCs w:val="0"/>
    </w:rPr>
  </w:style>
  <w:style w:type="character" w:customStyle="1" w:styleId="WW8Num13z1">
    <w:name w:val="WW8Num13z1"/>
    <w:rsid w:val="005B441A"/>
    <w:rPr>
      <w:rFonts w:ascii="Times New Roman" w:eastAsia="Times New Roman" w:hAnsi="Times New Roman" w:cs="Times New Roman" w:hint="default"/>
    </w:rPr>
  </w:style>
  <w:style w:type="character" w:customStyle="1" w:styleId="14">
    <w:name w:val="Основной шрифт абзаца1"/>
    <w:rsid w:val="005B441A"/>
  </w:style>
  <w:style w:type="character" w:customStyle="1" w:styleId="afb">
    <w:name w:val="Маркеры списка"/>
    <w:rsid w:val="005B441A"/>
    <w:rPr>
      <w:rFonts w:ascii="StarSymbol" w:eastAsia="StarSymbol" w:hAnsi="StarSymbol" w:cs="StarSymbol" w:hint="eastAsia"/>
      <w:sz w:val="18"/>
      <w:szCs w:val="18"/>
    </w:rPr>
  </w:style>
  <w:style w:type="character" w:customStyle="1" w:styleId="af0">
    <w:name w:val="Без интервала Знак"/>
    <w:link w:val="af"/>
    <w:uiPriority w:val="1"/>
    <w:locked/>
    <w:rsid w:val="00D17FB0"/>
  </w:style>
  <w:style w:type="paragraph" w:customStyle="1" w:styleId="ConsPlusTitle">
    <w:name w:val="ConsPlusTitle"/>
    <w:rsid w:val="00D17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c">
    <w:name w:val="Normal (Web)"/>
    <w:basedOn w:val="a"/>
    <w:uiPriority w:val="99"/>
    <w:unhideWhenUsed/>
    <w:rsid w:val="00A96C46"/>
    <w:pPr>
      <w:spacing w:after="176"/>
    </w:pPr>
  </w:style>
  <w:style w:type="character" w:customStyle="1" w:styleId="30">
    <w:name w:val="Заголовок 3 Знак"/>
    <w:basedOn w:val="a0"/>
    <w:link w:val="3"/>
    <w:semiHidden/>
    <w:rsid w:val="004A7B8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4A7B81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4A7B81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A7B8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4A7B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5">
    <w:name w:val="Заголовок №1_"/>
    <w:basedOn w:val="a0"/>
    <w:link w:val="16"/>
    <w:rsid w:val="004A7B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4A7B81"/>
    <w:pPr>
      <w:shd w:val="clear" w:color="auto" w:fill="FFFFFF"/>
      <w:spacing w:after="420" w:line="0" w:lineRule="atLeast"/>
      <w:outlineLvl w:val="0"/>
    </w:pPr>
    <w:rPr>
      <w:sz w:val="26"/>
      <w:szCs w:val="26"/>
      <w:lang w:eastAsia="en-US"/>
    </w:rPr>
  </w:style>
  <w:style w:type="character" w:customStyle="1" w:styleId="17">
    <w:name w:val="Оглавление 1 Знак"/>
    <w:basedOn w:val="a0"/>
    <w:link w:val="18"/>
    <w:rsid w:val="004A7B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18">
    <w:name w:val="toc 1"/>
    <w:basedOn w:val="a"/>
    <w:link w:val="17"/>
    <w:autoRedefine/>
    <w:rsid w:val="004A7B81"/>
    <w:pPr>
      <w:shd w:val="clear" w:color="auto" w:fill="FFFFFF"/>
      <w:spacing w:line="322" w:lineRule="exact"/>
      <w:jc w:val="both"/>
    </w:pPr>
    <w:rPr>
      <w:sz w:val="27"/>
      <w:szCs w:val="27"/>
      <w:lang w:eastAsia="en-US"/>
    </w:rPr>
  </w:style>
  <w:style w:type="character" w:customStyle="1" w:styleId="26">
    <w:name w:val="Основной текст (2)_"/>
    <w:basedOn w:val="a0"/>
    <w:link w:val="27"/>
    <w:rsid w:val="004A7B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4A7B81"/>
    <w:pPr>
      <w:shd w:val="clear" w:color="auto" w:fill="FFFFFF"/>
      <w:spacing w:line="274" w:lineRule="exact"/>
      <w:jc w:val="center"/>
    </w:pPr>
    <w:rPr>
      <w:sz w:val="23"/>
      <w:szCs w:val="23"/>
      <w:lang w:eastAsia="en-US"/>
    </w:rPr>
  </w:style>
  <w:style w:type="character" w:styleId="afd">
    <w:name w:val="Strong"/>
    <w:basedOn w:val="a0"/>
    <w:uiPriority w:val="22"/>
    <w:qFormat/>
    <w:rsid w:val="004A7B81"/>
    <w:rPr>
      <w:b/>
      <w:bCs/>
    </w:rPr>
  </w:style>
  <w:style w:type="character" w:styleId="afe">
    <w:name w:val="FollowedHyperlink"/>
    <w:basedOn w:val="a0"/>
    <w:uiPriority w:val="99"/>
    <w:semiHidden/>
    <w:unhideWhenUsed/>
    <w:rsid w:val="004A7B81"/>
    <w:rPr>
      <w:color w:val="800080" w:themeColor="followedHyperlink"/>
      <w:u w:val="single"/>
    </w:rPr>
  </w:style>
  <w:style w:type="paragraph" w:styleId="aff">
    <w:name w:val="Subtitle"/>
    <w:basedOn w:val="a"/>
    <w:next w:val="a"/>
    <w:link w:val="aff0"/>
    <w:qFormat/>
    <w:rsid w:val="004A7B81"/>
    <w:pPr>
      <w:spacing w:before="100" w:after="60"/>
      <w:jc w:val="center"/>
      <w:outlineLvl w:val="1"/>
    </w:pPr>
    <w:rPr>
      <w:rFonts w:ascii="Cambria" w:eastAsia="Calibri" w:hAnsi="Cambria"/>
      <w:sz w:val="20"/>
      <w:szCs w:val="20"/>
    </w:rPr>
  </w:style>
  <w:style w:type="character" w:customStyle="1" w:styleId="aff0">
    <w:name w:val="Подзаголовок Знак"/>
    <w:basedOn w:val="a0"/>
    <w:link w:val="aff"/>
    <w:rsid w:val="004A7B81"/>
    <w:rPr>
      <w:rFonts w:ascii="Cambria" w:eastAsia="Calibri" w:hAnsi="Cambria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7B8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МУ Обычный стиль"/>
    <w:basedOn w:val="a"/>
    <w:autoRedefine/>
    <w:rsid w:val="004A7B81"/>
    <w:pPr>
      <w:tabs>
        <w:tab w:val="left" w:pos="1260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ConsPlusCell">
    <w:name w:val="ConsPlusCell"/>
    <w:rsid w:val="004A7B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rsid w:val="004A7B81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4A7B81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46">
    <w:name w:val="Font Style46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36">
    <w:name w:val="Font Style36"/>
    <w:uiPriority w:val="99"/>
    <w:rsid w:val="004A7B81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uiPriority w:val="99"/>
    <w:rsid w:val="004A7B81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28">
    <w:name w:val="Обычный2"/>
    <w:uiPriority w:val="99"/>
    <w:rsid w:val="004A7B8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ff2">
    <w:name w:val="Нормальный"/>
    <w:uiPriority w:val="99"/>
    <w:rsid w:val="004A7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Абзац списка1"/>
    <w:basedOn w:val="a"/>
    <w:uiPriority w:val="99"/>
    <w:rsid w:val="004A7B81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29">
    <w:name w:val="Абзац списка2"/>
    <w:basedOn w:val="a"/>
    <w:rsid w:val="004A7B81"/>
    <w:pPr>
      <w:suppressAutoHyphens/>
      <w:ind w:left="720"/>
    </w:pPr>
    <w:rPr>
      <w:rFonts w:eastAsia="SimSun" w:cs="Mangal"/>
      <w:kern w:val="1"/>
      <w:lang w:eastAsia="hi-IN" w:bidi="hi-IN"/>
    </w:rPr>
  </w:style>
  <w:style w:type="paragraph" w:customStyle="1" w:styleId="ListParagraph1">
    <w:name w:val="List Paragraph1"/>
    <w:basedOn w:val="a"/>
    <w:uiPriority w:val="99"/>
    <w:rsid w:val="004A7B81"/>
    <w:pPr>
      <w:suppressAutoHyphens/>
      <w:ind w:left="720"/>
    </w:pPr>
    <w:rPr>
      <w:rFonts w:eastAsia="SimSun" w:cs="Mangal"/>
      <w:kern w:val="2"/>
      <w:lang w:eastAsia="hi-IN" w:bidi="hi-IN"/>
    </w:rPr>
  </w:style>
  <w:style w:type="character" w:customStyle="1" w:styleId="1a">
    <w:name w:val="Нижний колонтитул Знак1"/>
    <w:basedOn w:val="a0"/>
    <w:uiPriority w:val="99"/>
    <w:semiHidden/>
    <w:rsid w:val="004A7B81"/>
    <w:rPr>
      <w:sz w:val="22"/>
      <w:szCs w:val="22"/>
      <w:lang w:eastAsia="en-US"/>
    </w:rPr>
  </w:style>
  <w:style w:type="character" w:customStyle="1" w:styleId="FooterChar1">
    <w:name w:val="Footer Char1"/>
    <w:uiPriority w:val="99"/>
    <w:semiHidden/>
    <w:locked/>
    <w:rsid w:val="004A7B81"/>
    <w:rPr>
      <w:rFonts w:ascii="Times New Roman" w:hAnsi="Times New Roman" w:cs="Times New Roman" w:hint="default"/>
      <w:lang w:eastAsia="en-US"/>
    </w:rPr>
  </w:style>
  <w:style w:type="paragraph" w:customStyle="1" w:styleId="37">
    <w:name w:val="Знак Знак3"/>
    <w:basedOn w:val="a"/>
    <w:rsid w:val="004A7B81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rsid w:val="004A7B81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4A7B81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styleId="aff3">
    <w:name w:val="page number"/>
    <w:basedOn w:val="a0"/>
    <w:rsid w:val="004A7B81"/>
  </w:style>
  <w:style w:type="paragraph" w:customStyle="1" w:styleId="Default">
    <w:name w:val="Default"/>
    <w:rsid w:val="004A7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A7B81"/>
  </w:style>
  <w:style w:type="paragraph" w:customStyle="1" w:styleId="Style27">
    <w:name w:val="Style27"/>
    <w:basedOn w:val="a"/>
    <w:rsid w:val="004A7B81"/>
    <w:pPr>
      <w:widowControl w:val="0"/>
      <w:autoSpaceDE w:val="0"/>
    </w:pPr>
    <w:rPr>
      <w:rFonts w:ascii="Arial" w:hAnsi="Arial" w:cs="Arial"/>
      <w:lang w:eastAsia="ar-SA"/>
    </w:rPr>
  </w:style>
  <w:style w:type="character" w:customStyle="1" w:styleId="FontStyle49">
    <w:name w:val="Font Style49"/>
    <w:rsid w:val="004A7B81"/>
    <w:rPr>
      <w:rFonts w:ascii="Arial" w:hAnsi="Arial" w:cs="Arial" w:hint="default"/>
      <w:sz w:val="18"/>
      <w:szCs w:val="18"/>
    </w:rPr>
  </w:style>
  <w:style w:type="paragraph" w:customStyle="1" w:styleId="1b">
    <w:name w:val="Обычный1"/>
    <w:rsid w:val="004A7B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4">
    <w:name w:val="Гипертекстовая ссылка"/>
    <w:basedOn w:val="a0"/>
    <w:rsid w:val="004A7B81"/>
    <w:rPr>
      <w:b/>
      <w:bCs/>
      <w:color w:val="106BBE"/>
      <w:sz w:val="26"/>
      <w:szCs w:val="26"/>
    </w:rPr>
  </w:style>
  <w:style w:type="character" w:customStyle="1" w:styleId="aff5">
    <w:name w:val="Цветовое выделение"/>
    <w:rsid w:val="004A7B81"/>
    <w:rPr>
      <w:b/>
      <w:bCs/>
      <w:color w:val="26282F"/>
      <w:sz w:val="26"/>
      <w:szCs w:val="26"/>
    </w:rPr>
  </w:style>
  <w:style w:type="paragraph" w:styleId="2a">
    <w:name w:val="toc 2"/>
    <w:basedOn w:val="a"/>
    <w:next w:val="a"/>
    <w:autoRedefine/>
    <w:semiHidden/>
    <w:unhideWhenUsed/>
    <w:rsid w:val="004A7B81"/>
    <w:pPr>
      <w:spacing w:after="100"/>
      <w:ind w:left="240"/>
    </w:pPr>
  </w:style>
  <w:style w:type="character" w:customStyle="1" w:styleId="aff6">
    <w:name w:val="Текст примечания Знак"/>
    <w:basedOn w:val="a0"/>
    <w:link w:val="aff7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text"/>
    <w:basedOn w:val="a"/>
    <w:link w:val="aff6"/>
    <w:semiHidden/>
    <w:unhideWhenUsed/>
    <w:rsid w:val="004A7B81"/>
    <w:rPr>
      <w:sz w:val="20"/>
      <w:szCs w:val="20"/>
    </w:rPr>
  </w:style>
  <w:style w:type="character" w:customStyle="1" w:styleId="1c">
    <w:name w:val="Текст примечания Знак1"/>
    <w:basedOn w:val="a0"/>
    <w:link w:val="aff7"/>
    <w:uiPriority w:val="99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d">
    <w:name w:val="Верхний колонтитул Знак1"/>
    <w:basedOn w:val="a0"/>
    <w:uiPriority w:val="99"/>
    <w:semiHidden/>
    <w:rsid w:val="004A7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rsid w:val="004A7B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4A7B8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8">
    <w:name w:val="Тема примечания Знак"/>
    <w:basedOn w:val="aff6"/>
    <w:link w:val="aff9"/>
    <w:semiHidden/>
    <w:rsid w:val="004A7B81"/>
    <w:rPr>
      <w:b/>
      <w:bCs/>
    </w:rPr>
  </w:style>
  <w:style w:type="paragraph" w:styleId="aff9">
    <w:name w:val="annotation subject"/>
    <w:basedOn w:val="aff7"/>
    <w:next w:val="aff7"/>
    <w:link w:val="aff8"/>
    <w:semiHidden/>
    <w:unhideWhenUsed/>
    <w:rsid w:val="004A7B81"/>
    <w:rPr>
      <w:b/>
      <w:bCs/>
    </w:rPr>
  </w:style>
  <w:style w:type="character" w:customStyle="1" w:styleId="1e">
    <w:name w:val="Тема примечания Знак1"/>
    <w:basedOn w:val="1c"/>
    <w:link w:val="aff9"/>
    <w:uiPriority w:val="99"/>
    <w:semiHidden/>
    <w:rsid w:val="004A7B81"/>
    <w:rPr>
      <w:b/>
      <w:bCs/>
    </w:rPr>
  </w:style>
  <w:style w:type="character" w:customStyle="1" w:styleId="1f">
    <w:name w:val="Текст выноски Знак1"/>
    <w:basedOn w:val="a0"/>
    <w:uiPriority w:val="99"/>
    <w:semiHidden/>
    <w:rsid w:val="004A7B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a">
    <w:name w:val="Знак Знак"/>
    <w:rsid w:val="004A7B81"/>
    <w:rPr>
      <w:noProof w:val="0"/>
      <w:sz w:val="28"/>
      <w:szCs w:val="24"/>
      <w:lang w:val="ru-RU" w:eastAsia="ru-RU" w:bidi="ar-SA"/>
    </w:rPr>
  </w:style>
  <w:style w:type="character" w:customStyle="1" w:styleId="110">
    <w:name w:val="Заголовок 1 Знак1"/>
    <w:aliases w:val="Заголовок 1 Знак Знак Знак Знак Знак Знак1"/>
    <w:basedOn w:val="a0"/>
    <w:rsid w:val="004A7B81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HTML">
    <w:name w:val="Стандартный HTML Знак"/>
    <w:basedOn w:val="a0"/>
    <w:link w:val="HTML0"/>
    <w:semiHidden/>
    <w:rsid w:val="004A7B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4A7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4A7B81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fb">
    <w:name w:val="footnote text"/>
    <w:basedOn w:val="a"/>
    <w:link w:val="affc"/>
    <w:semiHidden/>
    <w:unhideWhenUsed/>
    <w:rsid w:val="004A7B81"/>
    <w:rPr>
      <w:sz w:val="20"/>
      <w:szCs w:val="20"/>
    </w:rPr>
  </w:style>
  <w:style w:type="character" w:customStyle="1" w:styleId="affc">
    <w:name w:val="Текст сноски Знак"/>
    <w:basedOn w:val="a0"/>
    <w:link w:val="affb"/>
    <w:semiHidden/>
    <w:rsid w:val="004A7B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caption"/>
    <w:aliases w:val="Знак"/>
    <w:basedOn w:val="a"/>
    <w:next w:val="a"/>
    <w:semiHidden/>
    <w:unhideWhenUsed/>
    <w:qFormat/>
    <w:rsid w:val="004A7B8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fe">
    <w:name w:val="Схема документа Знак"/>
    <w:basedOn w:val="a0"/>
    <w:link w:val="afff"/>
    <w:semiHidden/>
    <w:rsid w:val="004A7B81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ff">
    <w:name w:val="Document Map"/>
    <w:basedOn w:val="a"/>
    <w:link w:val="affe"/>
    <w:semiHidden/>
    <w:unhideWhenUsed/>
    <w:rsid w:val="004A7B81"/>
    <w:pPr>
      <w:shd w:val="clear" w:color="auto" w:fill="000080"/>
    </w:pPr>
    <w:rPr>
      <w:rFonts w:ascii="Tahoma" w:hAnsi="Tahoma" w:cs="Tahoma"/>
    </w:rPr>
  </w:style>
  <w:style w:type="character" w:customStyle="1" w:styleId="1f0">
    <w:name w:val="Схема документа Знак1"/>
    <w:basedOn w:val="a0"/>
    <w:link w:val="afff"/>
    <w:uiPriority w:val="99"/>
    <w:semiHidden/>
    <w:rsid w:val="004A7B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f0">
    <w:name w:val="Знак Знак Знак Знак Знак Знак Знак Знак Знак"/>
    <w:basedOn w:val="a"/>
    <w:rsid w:val="004A7B8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1">
    <w:name w:val="Знак Знак Знак"/>
    <w:basedOn w:val="a"/>
    <w:rsid w:val="004A7B8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f1">
    <w:name w:val="Знак Знак1 Знак"/>
    <w:basedOn w:val="a"/>
    <w:rsid w:val="004A7B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2">
    <w:name w:val="Заголовок статьи"/>
    <w:basedOn w:val="a"/>
    <w:next w:val="a"/>
    <w:rsid w:val="004A7B8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f3">
    <w:name w:val="Комментарий"/>
    <w:basedOn w:val="a"/>
    <w:next w:val="a"/>
    <w:rsid w:val="004A7B8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nt5">
    <w:name w:val="font5"/>
    <w:basedOn w:val="a"/>
    <w:rsid w:val="004A7B81"/>
    <w:pPr>
      <w:spacing w:before="100" w:beforeAutospacing="1" w:after="100" w:afterAutospacing="1"/>
    </w:pPr>
    <w:rPr>
      <w:rFonts w:ascii="Tahoma" w:hAnsi="Tahoma" w:cs="Tahoma"/>
      <w:color w:val="000000"/>
    </w:rPr>
  </w:style>
  <w:style w:type="paragraph" w:customStyle="1" w:styleId="font6">
    <w:name w:val="font6"/>
    <w:basedOn w:val="a"/>
    <w:rsid w:val="004A7B81"/>
    <w:pPr>
      <w:spacing w:before="100" w:beforeAutospacing="1" w:after="100" w:afterAutospacing="1"/>
    </w:pPr>
    <w:rPr>
      <w:rFonts w:ascii="Tahoma" w:hAnsi="Tahoma" w:cs="Tahoma"/>
      <w:b/>
      <w:bCs/>
      <w:color w:val="000000"/>
    </w:rPr>
  </w:style>
  <w:style w:type="paragraph" w:customStyle="1" w:styleId="xl25">
    <w:name w:val="xl25"/>
    <w:basedOn w:val="a"/>
    <w:rsid w:val="004A7B81"/>
    <w:pPr>
      <w:spacing w:before="100" w:beforeAutospacing="1" w:after="100" w:afterAutospacing="1"/>
    </w:pPr>
  </w:style>
  <w:style w:type="paragraph" w:customStyle="1" w:styleId="xl26">
    <w:name w:val="xl2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4A7B81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30">
    <w:name w:val="xl3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34">
    <w:name w:val="xl3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5">
    <w:name w:val="xl35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38">
    <w:name w:val="xl38"/>
    <w:basedOn w:val="a"/>
    <w:rsid w:val="004A7B81"/>
    <w:pPr>
      <w:spacing w:before="100" w:beforeAutospacing="1" w:after="100" w:afterAutospacing="1"/>
    </w:pPr>
  </w:style>
  <w:style w:type="paragraph" w:customStyle="1" w:styleId="xl39">
    <w:name w:val="xl3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1">
    <w:name w:val="xl41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4">
    <w:name w:val="xl44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6">
    <w:name w:val="xl46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9">
    <w:name w:val="xl4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50">
    <w:name w:val="xl5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1">
    <w:name w:val="xl5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4">
    <w:name w:val="xl5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6">
    <w:name w:val="xl5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57">
    <w:name w:val="xl5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8">
    <w:name w:val="xl58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59">
    <w:name w:val="xl5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0">
    <w:name w:val="xl60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1">
    <w:name w:val="xl6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3">
    <w:name w:val="xl6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4">
    <w:name w:val="xl6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6">
    <w:name w:val="xl66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7">
    <w:name w:val="xl67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68">
    <w:name w:val="xl68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4A7B81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4A7B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4">
    <w:name w:val="xl7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9">
    <w:name w:val="xl7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81">
    <w:name w:val="xl81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right"/>
    </w:pPr>
  </w:style>
  <w:style w:type="paragraph" w:customStyle="1" w:styleId="xl84">
    <w:name w:val="xl84"/>
    <w:basedOn w:val="a"/>
    <w:rsid w:val="004A7B8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8">
    <w:name w:val="xl88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89">
    <w:name w:val="xl89"/>
    <w:basedOn w:val="a"/>
    <w:rsid w:val="004A7B81"/>
    <w:pPr>
      <w:spacing w:before="100" w:beforeAutospacing="1" w:after="100" w:afterAutospacing="1"/>
    </w:pPr>
  </w:style>
  <w:style w:type="paragraph" w:customStyle="1" w:styleId="xl90">
    <w:name w:val="xl90"/>
    <w:basedOn w:val="a"/>
    <w:rsid w:val="004A7B81"/>
    <w:pP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</w:style>
  <w:style w:type="paragraph" w:customStyle="1" w:styleId="xl104">
    <w:name w:val="xl104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5">
    <w:name w:val="xl105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6">
    <w:name w:val="xl106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</w:pPr>
  </w:style>
  <w:style w:type="paragraph" w:customStyle="1" w:styleId="xl107">
    <w:name w:val="xl107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8">
    <w:name w:val="xl108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A7B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4A7B81"/>
    <w:pPr>
      <w:pBdr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118">
    <w:name w:val="xl118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b/>
      <w:bCs/>
    </w:rPr>
  </w:style>
  <w:style w:type="paragraph" w:customStyle="1" w:styleId="xl120">
    <w:name w:val="xl120"/>
    <w:basedOn w:val="a"/>
    <w:rsid w:val="004A7B81"/>
    <w:pPr>
      <w:pBdr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1">
    <w:name w:val="xl121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22">
    <w:name w:val="xl122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7">
    <w:name w:val="xl127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4A7B8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0">
    <w:name w:val="xl130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4A7B8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4A7B8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TimesNewRoman">
    <w:name w:val="Обычный + Times New Roman"/>
    <w:aliases w:val="12 пт"/>
    <w:basedOn w:val="a"/>
    <w:rsid w:val="004A7B81"/>
    <w:pPr>
      <w:widowControl w:val="0"/>
      <w:autoSpaceDE w:val="0"/>
      <w:autoSpaceDN w:val="0"/>
      <w:adjustRightInd w:val="0"/>
      <w:outlineLvl w:val="0"/>
    </w:pPr>
  </w:style>
  <w:style w:type="paragraph" w:customStyle="1" w:styleId="afff4">
    <w:name w:val="Знак Знак Знак Знак"/>
    <w:basedOn w:val="a"/>
    <w:rsid w:val="004A7B81"/>
    <w:rPr>
      <w:rFonts w:ascii="Verdana" w:hAnsi="Verdana" w:cs="Verdana"/>
      <w:sz w:val="20"/>
      <w:szCs w:val="20"/>
      <w:lang w:val="en-US" w:eastAsia="en-US"/>
    </w:rPr>
  </w:style>
  <w:style w:type="character" w:styleId="afff5">
    <w:name w:val="footnote reference"/>
    <w:semiHidden/>
    <w:unhideWhenUsed/>
    <w:rsid w:val="004A7B81"/>
    <w:rPr>
      <w:vertAlign w:val="superscript"/>
    </w:rPr>
  </w:style>
  <w:style w:type="character" w:customStyle="1" w:styleId="1f2">
    <w:name w:val="Заголовок 1 Знак Знак Знак Знак Знак Знак Знак"/>
    <w:rsid w:val="004A7B81"/>
    <w:rPr>
      <w:b/>
      <w:bCs/>
      <w:noProof w:val="0"/>
      <w:sz w:val="32"/>
      <w:szCs w:val="24"/>
      <w:lang w:val="ru-RU" w:eastAsia="ru-RU" w:bidi="ar-SA"/>
    </w:rPr>
  </w:style>
  <w:style w:type="character" w:customStyle="1" w:styleId="spelle">
    <w:name w:val="spelle"/>
    <w:basedOn w:val="a0"/>
    <w:rsid w:val="004A7B81"/>
  </w:style>
  <w:style w:type="character" w:customStyle="1" w:styleId="style1">
    <w:name w:val="style1"/>
    <w:basedOn w:val="a0"/>
    <w:rsid w:val="004A7B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3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8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3" Type="http://schemas.openxmlformats.org/officeDocument/2006/relationships/styles" Target="styles.xml"/><Relationship Id="rId21" Type="http://schemas.openxmlformats.org/officeDocument/2006/relationships/package" Target="embeddings/_________Microsoft_Office_Word1.docx"/><Relationship Id="rId7" Type="http://schemas.openxmlformats.org/officeDocument/2006/relationships/endnotes" Target="endnotes.xml"/><Relationship Id="rId12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7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0" Type="http://schemas.openxmlformats.org/officeDocument/2006/relationships/image" Target="media/image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14" Type="http://schemas.openxmlformats.org/officeDocument/2006/relationships/hyperlink" Target="file:///C:\Users\007\Documents\&#1087;&#1088;&#1086;&#1075;&#1088;&#1072;&#1084;&#1084;&#1072;%20&#1074;%20&#1086;&#1073;&#1083;&#1072;&#1089;&#1090;&#1080;%20&#1101;&#1085;&#1077;&#1088;&#1075;&#1086;&#1089;&#1073;&#1077;&#1088;&#1077;&#1078;&#1077;&#1085;&#1080;&#1103;%20&#1080;%20&#1087;&#1086;&#1074;&#1099;&#1096;&#1077;&#1085;&#1080;&#1103;%20&#1101;&#1085;&#1077;&#1088;&#1075;&#1077;&#1090;&#1080;&#1095;&#1077;&#1089;&#1082;&#1086;&#1081;%20&#1101;&#1092;&#1092;&#1077;&#1082;&#1090;&#1080;&#1074;&#1085;&#1086;&#1089;&#1090;&#108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3EA58-DC89-420E-8F45-2A6F0A5A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4134</Words>
  <Characters>23570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Админ</cp:lastModifiedBy>
  <cp:revision>37</cp:revision>
  <cp:lastPrinted>2001-12-31T20:28:00Z</cp:lastPrinted>
  <dcterms:created xsi:type="dcterms:W3CDTF">2002-01-01T00:35:00Z</dcterms:created>
  <dcterms:modified xsi:type="dcterms:W3CDTF">2015-12-21T12:51:00Z</dcterms:modified>
</cp:coreProperties>
</file>