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979" w:rsidRDefault="004C3979" w:rsidP="004C3979">
      <w:pPr>
        <w:shd w:val="clear" w:color="auto" w:fill="FFFFFF"/>
        <w:spacing w:after="100" w:afterAutospacing="1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4C3979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Ответственность за использование пиротехнических изделий в общественных местах</w:t>
      </w:r>
    </w:p>
    <w:p w:rsidR="004C3979" w:rsidRPr="004C3979" w:rsidRDefault="004C3979" w:rsidP="004C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Канун наступающих новогодних праздников связан с увеличением фактов использования подростками пиротехнических изделий. В результате игры с петардами, хлопушками и фейерверками дети по причине несоблюдения правил безопасности и безответственности взрослых причиняют телесные повреждения (ожоги лица, рук и т.п.) как себе, так и окружающим. Неисполнение требований к эксплуатации такой продукции может стать причиной пожара.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Прокурат</w:t>
      </w:r>
      <w:r w:rsidR="00E316CC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ура 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напоминает, что пиротехнические изделия бывают пожароопасными и взрывоопасными, бытового и технического назначения и предназначены для получения эффекта с помощью горения (взрыва) его пиротехнического состава. Порядок применения пиротехнических изделий закреплен в Правилах противопожарного режима в Российской Федерации, которые утверждены постановлением Правительства Российской Федерации от 16.09.2020 № 1479.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Так, реализация (продажа) пиротехнических</w:t>
      </w:r>
      <w:r w:rsidR="00E316CC"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 xml:space="preserve"> </w:t>
      </w:r>
      <w:r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изделий</w:t>
      </w:r>
      <w:r w:rsidR="00E316CC"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 xml:space="preserve"> </w:t>
      </w:r>
      <w:r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ЗАПРЕЩАЕТСЯ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: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а) на объектах торговли, расположенных в жилых зданиях, зданиях вокзалов (воздушных, морских, речных, железнодорожных и автобусных), на платформах железнодорожных станций, остановках общественного транспорта, в наземных вестибюлях станций метрополитена, уличных переходах и в иных подземных сооружениях, а также в транспортных средствах и на территориях пожароопасных производственных объектов;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б) лицам, не достигшим 16-летнего возраста (если производителем не установлено другое возрастное ограничение);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в) при отсутствии (утрате) идентификационных признаков, инструкции (руководства) по эксплуатации, обязательного сертификата соответствия либо знака соответствия, при наличии следов порчи, истечении срока годности;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г) вне заводской потребительской упаковки.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E316CC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Применение пиротехнических изделий ЗАПРЕЩАЕТСЯ: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а) в помещениях, зданиях и сооружениях любого функционального назначения, за исключением применения специальных сценических эффектов, 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в) на кровлях, покрытии, балконах, лоджиях и выступающих частях фасадов зданий (сооружений);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г) во время проведения митингов, демонстраций, шествий и пикетирования;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д)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</w:t>
      </w:r>
      <w:r w:rsidR="00E316CC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иков, заказников и национальных 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парков;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е) при погодных условиях, не позволяющих обеспечить безопасность при их использовании;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ж) лицам, не преодолевшим возрастного ограничения, установленного производителем пиротехнического изделия.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За нарушение правил запуска и эксплуатации фейерверков, законодателем предусмотрены различные виды ответственности, вплоть до уголовной.</w:t>
      </w:r>
    </w:p>
    <w:p w:rsidR="004C3979" w:rsidRP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За использование пиротехники в общественных местах предусмотрена административная ответственность по статье 20.1 Кодекса Российской Федерации об административных правонарушениях РФ. В случае совершения данного правонарушения подростком младше 14 лет к административной ответственности привлекут родителей.</w:t>
      </w:r>
    </w:p>
    <w:p w:rsidR="004C3979" w:rsidRDefault="004C3979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Уважаемые родители,</w:t>
      </w:r>
      <w:r w:rsidR="00E316CC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4C397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проводите разъяснительные беседы со своими детьми о запрещении самостоятельных покупок пиротехники и её использования без контроля взрослых. Неосторожное обращение с пиротехникой может привести к трагическим последствиям, ведь чаще всего травмы от пиротехники получают именно несовершеннолетние.</w:t>
      </w:r>
    </w:p>
    <w:p w:rsidR="00E316CC" w:rsidRPr="004C3979" w:rsidRDefault="00E316CC" w:rsidP="004C397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4C3979" w:rsidRPr="004C3979" w:rsidRDefault="00101CB3" w:rsidP="004C3979">
      <w:pPr>
        <w:shd w:val="clear" w:color="auto" w:fill="FFFFFF"/>
        <w:spacing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101CB3">
        <w:rPr>
          <w:rFonts w:ascii="Montserrat" w:eastAsia="Times New Roman" w:hAnsi="Montserrat" w:cs="Times New Roman"/>
          <w:b/>
          <w:bCs/>
          <w:noProof/>
          <w:color w:val="273350"/>
          <w:kern w:val="36"/>
          <w:sz w:val="48"/>
          <w:szCs w:val="48"/>
          <w:lang w:eastAsia="ru-RU"/>
        </w:rPr>
        <w:drawing>
          <wp:inline distT="0" distB="0" distL="0" distR="0">
            <wp:extent cx="6390005" cy="4519864"/>
            <wp:effectExtent l="0" t="0" r="0" b="0"/>
            <wp:docPr id="1" name="Рисунок 1" descr="C:\Users\User\Desktop\запрет д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прет дв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51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282" w:rsidRDefault="00101CB3">
      <w:r w:rsidRPr="00101CB3">
        <w:rPr>
          <w:noProof/>
          <w:lang w:eastAsia="ru-RU"/>
        </w:rPr>
        <w:lastRenderedPageBreak/>
        <w:drawing>
          <wp:inline distT="0" distB="0" distL="0" distR="0">
            <wp:extent cx="5753100" cy="3590925"/>
            <wp:effectExtent l="0" t="0" r="0" b="9525"/>
            <wp:docPr id="2" name="Рисунок 2" descr="C:\Users\User\Desktop\запр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запре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1282" w:rsidSect="004C397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53"/>
    <w:rsid w:val="00101CB3"/>
    <w:rsid w:val="003644F9"/>
    <w:rsid w:val="004C3979"/>
    <w:rsid w:val="004F176E"/>
    <w:rsid w:val="009F1E53"/>
    <w:rsid w:val="00C41282"/>
    <w:rsid w:val="00E3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C744B-EE4D-4BC5-AC53-74038DB7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2024-12-20T11:00:00Z</dcterms:created>
  <dcterms:modified xsi:type="dcterms:W3CDTF">2024-12-20T11:09:00Z</dcterms:modified>
</cp:coreProperties>
</file>