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6B" w:rsidRDefault="00FF3E6B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РОССИЙСКАЯ  ФЕДЕРАЦИЯ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АДМИНИСТРАЦИЯ  ЭЛЬТАРКАЧСКОГО  СЕЛЬСКОГО ПОСЕЛЕНИЯ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ПОСТАНОВЛЕНИЕ</w:t>
      </w:r>
    </w:p>
    <w:p w:rsidR="00D17FB0" w:rsidRDefault="00D17FB0" w:rsidP="00D17FB0">
      <w:pPr>
        <w:pStyle w:val="af"/>
        <w:rPr>
          <w:sz w:val="28"/>
          <w:szCs w:val="28"/>
        </w:rPr>
      </w:pPr>
    </w:p>
    <w:p w:rsidR="00D17FB0" w:rsidRPr="00346F82" w:rsidRDefault="00D17FB0" w:rsidP="00D17FB0">
      <w:pPr>
        <w:pStyle w:val="af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2015 г                      а. Эльтаркач                                №</w:t>
      </w:r>
    </w:p>
    <w:p w:rsidR="00D17FB0" w:rsidRDefault="00D17FB0" w:rsidP="00D17FB0">
      <w:pPr>
        <w:pStyle w:val="ConsPlusTitle"/>
        <w:widowControl/>
        <w:ind w:right="-1"/>
        <w:jc w:val="both"/>
        <w:rPr>
          <w:b w:val="0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 о комиссии по соблюдению                               требований  к служебному поведению муниципальных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служащих Эльтаркачского  сельского поселения   и 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урегулированию конфликта интересов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17FB0" w:rsidRDefault="00D17FB0" w:rsidP="00D17FB0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</w:t>
      </w:r>
      <w:r>
        <w:rPr>
          <w:bCs/>
          <w:color w:val="000000"/>
          <w:sz w:val="28"/>
          <w:szCs w:val="28"/>
        </w:rPr>
        <w:t>Указом Президента Российской Федерации от 1 июля 2010 г.  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0" w:name="dst100001"/>
      <w:bookmarkEnd w:id="0"/>
      <w:r>
        <w:rPr>
          <w:color w:val="333333"/>
          <w:sz w:val="28"/>
          <w:szCs w:val="28"/>
        </w:rPr>
        <w:t xml:space="preserve"> Законом Карачаево-Черкесской Республики от 15.11.2007 N 75-РЗ "О некоторых вопросах муниципальной службы в Карачаево-Черкесской Республике",</w:t>
      </w:r>
    </w:p>
    <w:p w:rsidR="00D17FB0" w:rsidRDefault="00D17FB0" w:rsidP="00D17FB0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ПОСТАНОВЛЯЮ: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1.</w:t>
      </w:r>
      <w:r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​</w:t>
      </w:r>
      <w:r>
        <w:rPr>
          <w:color w:val="000000"/>
          <w:sz w:val="28"/>
          <w:szCs w:val="28"/>
          <w:bdr w:val="none" w:sz="0" w:space="0" w:color="auto" w:frame="1"/>
        </w:rPr>
        <w:t> Утвердить Положение о комиссии по соблюдению требований к служебному поведению муниципальных служащих администрации Эльтаркачского  сельского поселения Усть-Джегутинского муниципального района   и урегулированию конфликта интересов (приложение 1).</w:t>
      </w:r>
    </w:p>
    <w:p w:rsidR="00D17FB0" w:rsidRDefault="00D17FB0" w:rsidP="00D1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Образовать комиссию по соблюдению требований к служебному поведению муниципальных служащих Эльтаркачского сельского поселения Усть-Джегутинского муниципального района   и урегулированию конфликта интересов и утвердить состав комиссии (приложение 2)</w:t>
      </w:r>
    </w:p>
    <w:p w:rsidR="00D17FB0" w:rsidRDefault="00D17FB0" w:rsidP="00D1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администрации  и  разместить  на официальном сайте Эльтаркачского  сельского поселения в сети «Интернет».</w:t>
      </w:r>
    </w:p>
    <w:p w:rsidR="00D17FB0" w:rsidRDefault="00D17FB0" w:rsidP="00D17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Эльтаркачского сельского поселения.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Б.А.Айбазов</w:t>
      </w: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Эльтаркачского сельского поселения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 26.08.2015       № 43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(приложение 1)</w:t>
      </w:r>
    </w:p>
    <w:p w:rsidR="00D17FB0" w:rsidRDefault="00D17FB0" w:rsidP="00D17FB0">
      <w:pPr>
        <w:spacing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комиссии по соблюдению требований к служебному поведению</w:t>
      </w: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муниципальных служащих администрации Эльтаркачского  сельского поселения  Усть-Джегутинского муниципального района   и урегулированию конфликта интересов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Эльтаркачского сельского поселения Усть-Джегутинского муниципального района Карачаево-Черкесской Республики  и урегулированию конфликта интересов (далее комиссия), образуемой в администрации Эльтаркачского сельского поселения Усть-Джегутинского муниципального района Карачаево-Черкесской Республики (далее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1.3. Основной задачей комиссии является содействие администрации: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а)  в обеспечении соблюдения муниципальными служащими администрации (далее муниципальные служащие) ограничений и запретов, требований о предотвращении или урегулировании конфликта интересов, а также 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в осуществлении в администрации мер по предупреждению коррупции.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2. Состав комиссии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 Комиссия образуется нормативным правовым актом администрации.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Указанным актом утверждается состав комиссии и порядок ее работы.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 В состав комиссии входят: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глава администрации (председатель комиссии);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заместитель главы администрации  (секретарь комиссии);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главный специалист-главный бухгалтер 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 специалист 1 разряда администрации по вопросам земельных отношений;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 специалист 1 разряда администрации  по вопросам молодежи;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2.3. Глава администрации может принять решение о включении в состав комиссии: представителя  общественной  организации  ветеранов Эльтаркачского сельского поселения.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2.5. В заседаниях комиссии с правом совещательного голоса участвуют: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3. Порядок работы комиссии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 Основаниями для проведения заседания комиссии являются: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представление главой администрации материалов проверки, свидетельствующих: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поступившее ведущему специалисту по делопроизводству: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bookmarkStart w:id="1" w:name="sub_101624"/>
      <w:bookmarkEnd w:id="1"/>
      <w:r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 </w:t>
      </w:r>
      <w:hyperlink r:id="rId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от 7 мая 2013 г. № 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(далее — Федеральный закон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1 статьи 3</w:t>
        </w:r>
      </w:hyperlink>
      <w:r>
        <w:rPr>
          <w:color w:val="000000"/>
          <w:sz w:val="28"/>
          <w:szCs w:val="28"/>
          <w:bdr w:val="none" w:sz="0" w:space="0" w:color="auto" w:frame="1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доходам»;.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поступившее  в  соответствии  с  </w:t>
      </w:r>
      <w:hyperlink r:id="rId1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4 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Федерального закона от 25 декабря 2008 г. N 273-ФЗ «О  противодействии  коррупции»  и  </w:t>
      </w:r>
      <w:hyperlink r:id="rId1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статьей 64.1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 Трудового  кодекса 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 Комиссия  не  рассматривает  сообщения  о  преступлениях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специалистом  администрации  по делопроизводству. В  обращении  указываются: 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 коммерческой  или 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  администрации  по делопроизводству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2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25.12.2008 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3.4. Обращение, указанное в </w:t>
      </w:r>
      <w:hyperlink r:id="rId13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3.5. Уведомление, указанное в </w:t>
      </w:r>
      <w:hyperlink r:id="rId14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муниципальной службы в администрации, требований </w:t>
      </w:r>
      <w:hyperlink r:id="rId15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25.12.2008 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6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пунктами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3.7 и 3.8 настоящего Положения;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работе с кадрами, и с результатами ее проверки;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3.7. Заседание комиссии по рассмотрению заявления, указанного в </w:t>
      </w:r>
      <w:hyperlink r:id="rId17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третьем подпункта «б» пункта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3.8. Уведомление, указанное в </w:t>
      </w:r>
      <w:hyperlink r:id="rId1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как правило, рассматривается на очередном (плановом) заседании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 место 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3.16. По итогам рассмотрения вопроса, указанного в </w:t>
      </w:r>
      <w:hyperlink r:id="rId1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 »г»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3.1.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2" w:name="sub_12511"/>
      <w:bookmarkEnd w:id="2"/>
      <w:r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 с  </w:t>
      </w:r>
      <w:hyperlink r:id="rId2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 1 статьи 3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 Федерального  закона  от  03.12.2012  №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230-ФЗ 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3" w:name="sub_12512"/>
      <w:bookmarkEnd w:id="3"/>
      <w:r>
        <w:rPr>
          <w:color w:val="000000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 1 статьи 3</w:t>
        </w:r>
      </w:hyperlink>
      <w:r>
        <w:rPr>
          <w:color w:val="000000"/>
          <w:sz w:val="28"/>
          <w:szCs w:val="28"/>
          <w:bdr w:val="none" w:sz="0" w:space="0" w:color="auto" w:frame="1"/>
        </w:rPr>
        <w:t>Федерального закона от 03.12.2012 № 230-ФЗ 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3.17. По итогам рассмотрения вопроса, указанного в </w:t>
      </w:r>
      <w:hyperlink r:id="rId22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четвертом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3.1.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4" w:name="sub_12521"/>
      <w:bookmarkEnd w:id="4"/>
      <w:r>
        <w:rPr>
          <w:color w:val="000000"/>
          <w:sz w:val="28"/>
          <w:szCs w:val="28"/>
        </w:rPr>
        <w:t>а) признать, что обстоятельства, препятствующие выполнению требований </w:t>
      </w:r>
      <w:hyperlink r:id="rId23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5" w:name="sub_12522"/>
      <w:bookmarkEnd w:id="5"/>
      <w:r>
        <w:rPr>
          <w:color w:val="000000"/>
          <w:sz w:val="28"/>
          <w:szCs w:val="28"/>
        </w:rPr>
        <w:t>б) признать, что обстоятельства, препятствующие выполнению требований </w:t>
      </w:r>
      <w:hyperlink r:id="rId24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3.18. По итогам рассмотрения вопросов, указанных в </w:t>
      </w:r>
      <w:hyperlink r:id="rId25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подпунктах «а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», </w:t>
      </w:r>
      <w:hyperlink r:id="rId26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«б</w:t>
        </w:r>
      </w:hyperlink>
      <w:r>
        <w:rPr>
          <w:color w:val="000000"/>
          <w:sz w:val="28"/>
          <w:szCs w:val="28"/>
          <w:bdr w:val="none" w:sz="0" w:space="0" w:color="auto" w:frame="1"/>
        </w:rPr>
        <w:t>», </w:t>
      </w:r>
      <w:hyperlink r:id="rId27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«г»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пунктами 3.12 –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3.16 и 3.17 настоящего Положения. Основания и мотивы принятия такого решения должны быть отражены в протоколе заседания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3.19. По итогам рассмотрения вопроса, указанного в </w:t>
      </w:r>
      <w:hyperlink r:id="rId2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6" w:name="sub_2611"/>
      <w:bookmarkEnd w:id="6"/>
      <w:r>
        <w:rPr>
          <w:color w:val="000000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7" w:name="sub_2612"/>
      <w:bookmarkEnd w:id="7"/>
      <w:r>
        <w:rPr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25.12.2008 № 273-ФЗ 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3.22.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3.24. В протоколе заседания комиссии указываются: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содержание пояснений муниципального служащего и других лиц по существу предъявляемых претензий;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фамилии, имена, отчества выступивших на заседании лиц и краткое изложение их выступлений;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ж) другие сведения;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з) результаты голосования;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и) решение и обоснование его принятия.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3.26. Копии протокола заседания комиссии в 3-дневный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3.27. Глава администрации обязан рассмотреть протокол заседания комиссии и вправе учесть в пределах своей компетенции, 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 комиссии  и  принятом  решении  глава  администрации 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3.28.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3.29. В случае установления комиссией факта совершения муниципальным служащим действия (факта бездействия),  содержащего признаки административного правонарушения или состава преступления, председатель комиссии  обязан  передать  информацию  о  совершении  указанного  действия (бездействии) и  подтверждающие  такой  факт  документы  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правоприменительные  органы в 3-дневный срок, а при необходимости немедленно.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постановлением  администрации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Эльтаркачского сельского поселения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 26.08.2015       № 43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(приложение 2)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СОСТАВ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комиссии по соблюдению требований к служебному поведению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муниципальных служащих администрации Эльтаркачского сельского поселения  Усть-Джегутинского муниципального района и урегулированию конфликта интересов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3628"/>
        <w:gridCol w:w="9557"/>
      </w:tblGrid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Айбазов Борис Аскерович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глава администрации Эльтаркачского  сельского</w:t>
            </w:r>
          </w:p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председателя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Эзиева Люба Сеитбиевна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отдела по финансовой части                                      администрации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Секретарь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Боташева Кемисхан Локмановна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главы администрации   Эльтаркачского             сельского сельского 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Уртенов Алий Хаджи-Муратович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Ведущий специалист администрации                                                                       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Байтокова Асият Мухамедовна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Главный специалист  администрации                                                                       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D17FB0" w:rsidRDefault="00D17FB0" w:rsidP="00D17FB0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D17FB0" w:rsidRDefault="00D17FB0" w:rsidP="00D17FB0">
      <w:pPr>
        <w:autoSpaceDE w:val="0"/>
        <w:autoSpaceDN w:val="0"/>
        <w:adjustRightInd w:val="0"/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97232" w:rsidRDefault="00D97232" w:rsidP="00D17FB0">
      <w:pPr>
        <w:ind w:left="283"/>
        <w:rPr>
          <w:sz w:val="28"/>
          <w:szCs w:val="28"/>
          <w:lang w:eastAsia="en-US"/>
        </w:rPr>
      </w:pPr>
    </w:p>
    <w:p w:rsidR="00D97232" w:rsidRDefault="00D97232" w:rsidP="00D97232">
      <w:pPr>
        <w:rPr>
          <w:sz w:val="20"/>
          <w:szCs w:val="20"/>
          <w:lang w:eastAsia="ar-SA"/>
        </w:rPr>
      </w:pPr>
    </w:p>
    <w:p w:rsidR="00D97232" w:rsidRDefault="00D97232" w:rsidP="00D97232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D97232" w:rsidRDefault="00D97232" w:rsidP="00D9723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F6" w:rsidRDefault="00E057F6" w:rsidP="002D6374">
      <w:r>
        <w:separator/>
      </w:r>
    </w:p>
  </w:endnote>
  <w:endnote w:type="continuationSeparator" w:id="1">
    <w:p w:rsidR="00E057F6" w:rsidRDefault="00E057F6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F6" w:rsidRDefault="00E057F6" w:rsidP="002D6374">
      <w:r>
        <w:separator/>
      </w:r>
    </w:p>
  </w:footnote>
  <w:footnote w:type="continuationSeparator" w:id="1">
    <w:p w:rsidR="00E057F6" w:rsidRDefault="00E057F6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2408F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057F6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  <w:rsid w:val="00FF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fb3de709062e3ac534aff6dfb14546&amp;url=garantf1%3A%2F%2F70272954.0%2F" TargetMode="External"/><Relationship Id="rId13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18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6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f7fb3de709062e3ac534aff6dfb14546&amp;url=garantf1%3A%2F%2F70171682.301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f7fb3de709062e3ac534aff6dfb14546&amp;url=garantf1%3A%2F%2F12064203.12%2F" TargetMode="External"/><Relationship Id="rId1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3" TargetMode="External"/><Relationship Id="rId25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81" TargetMode="External"/><Relationship Id="rId20" Type="http://schemas.openxmlformats.org/officeDocument/2006/relationships/hyperlink" Target="https://docviewer.yandex.ru/r.xml?sk=f7fb3de709062e3ac534aff6dfb14546&amp;url=garantf1%3A%2F%2F70171682.301%2F" TargetMode="External"/><Relationship Id="rId2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f7fb3de709062e3ac534aff6dfb14546&amp;url=garantf1%3A%2F%2F12025268.641%2F" TargetMode="External"/><Relationship Id="rId24" Type="http://schemas.openxmlformats.org/officeDocument/2006/relationships/hyperlink" Target="https://docviewer.yandex.ru/r.xml?sk=f7fb3de709062e3ac534aff6dfb14546&amp;url=garantf1%3A%2F%2F70272954.0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f7fb3de709062e3ac534aff6dfb14546&amp;url=garantf1%3A%2F%2F12064203.12%2F" TargetMode="External"/><Relationship Id="rId23" Type="http://schemas.openxmlformats.org/officeDocument/2006/relationships/hyperlink" Target="https://docviewer.yandex.ru/r.xml?sk=f7fb3de709062e3ac534aff6dfb14546&amp;url=garantf1%3A%2F%2F70272954.0%2F" TargetMode="External"/><Relationship Id="rId28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22" TargetMode="External"/><Relationship Id="rId10" Type="http://schemas.openxmlformats.org/officeDocument/2006/relationships/hyperlink" Target="https://docviewer.yandex.ru/r.xml?sk=f7fb3de709062e3ac534aff6dfb14546&amp;url=garantf1%3A%2F%2F12064203.1204%2F" TargetMode="External"/><Relationship Id="rId1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4" TargetMode="External"/><Relationship Id="rId31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7fb3de709062e3ac534aff6dfb14546&amp;url=consultantplus%3A%2F%2Foffline%2Fref%3D05F1F3CB7DCC9C64F8B331082877CBA48BE5A3D313472E584C06E26F3A32217F3323D97348CA0003bEK1G%22+%5Co+%22%D0%A4%D0%B5%D0%B4%D0%B5%D1%80%D0%B0%D0%BB%D1%8C%D0%BD%D1%8B%D0%B9+%D0%B7%D0%B0%D0%BA%D0%BE%D0%BD+%D0%BE%D1%82+03.12.2012+N+230-%D0%A4%D0%97+%5C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5C%22%0B%7B%D0%9A%D0%BE%D0%BD%D1%81%D1%83%D0%BB%D1%8C%D1%82%D0%B0%D0%BD%D1%82%D0%9F%D0%BB%D1%8E%D1%81%7D" TargetMode="External"/><Relationship Id="rId14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2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4" TargetMode="External"/><Relationship Id="rId27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4" TargetMode="External"/><Relationship Id="rId30" Type="http://schemas.openxmlformats.org/officeDocument/2006/relationships/hyperlink" Target="https://docviewer.yandex.ru/r.xml?sk=f7fb3de709062e3ac534aff6dfb14546&amp;url=garantf1%3A%2F%2F12064203.12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30</cp:revision>
  <cp:lastPrinted>2001-12-31T20:28:00Z</cp:lastPrinted>
  <dcterms:created xsi:type="dcterms:W3CDTF">2002-01-01T00:35:00Z</dcterms:created>
  <dcterms:modified xsi:type="dcterms:W3CDTF">2015-12-21T12:43:00Z</dcterms:modified>
</cp:coreProperties>
</file>