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r>
        <w:rPr>
          <w:rFonts w:ascii="Times New Roman" w:hAnsi="Times New Roman"/>
          <w:sz w:val="28"/>
          <w:szCs w:val="28"/>
        </w:rPr>
        <w:t xml:space="preserve">                                        РОССИЙСКАЯ ФЕДЕРАЦИЯ</w:t>
      </w:r>
    </w:p>
    <w:p w:rsidR="00AA1E92" w:rsidRDefault="00AA1E92" w:rsidP="00AA1E92">
      <w:pPr>
        <w:pStyle w:val="a4"/>
        <w:rPr>
          <w:rFonts w:ascii="Times New Roman" w:hAnsi="Times New Roman"/>
          <w:sz w:val="28"/>
          <w:szCs w:val="28"/>
        </w:rPr>
      </w:pPr>
      <w:r>
        <w:rPr>
          <w:rFonts w:ascii="Times New Roman" w:hAnsi="Times New Roman"/>
          <w:sz w:val="28"/>
          <w:szCs w:val="28"/>
        </w:rPr>
        <w:t xml:space="preserve">                            КАРАЧАЕВО-ЧЕРКЕССКАЯ РЕСПУБЛИКА</w:t>
      </w:r>
    </w:p>
    <w:p w:rsidR="00AA1E92" w:rsidRDefault="00AA1E92" w:rsidP="00AA1E92">
      <w:pPr>
        <w:pStyle w:val="a4"/>
        <w:rPr>
          <w:rFonts w:ascii="Times New Roman" w:hAnsi="Times New Roman"/>
          <w:sz w:val="28"/>
          <w:szCs w:val="28"/>
        </w:rPr>
      </w:pPr>
      <w:r>
        <w:rPr>
          <w:rFonts w:ascii="Times New Roman" w:hAnsi="Times New Roman"/>
          <w:sz w:val="28"/>
          <w:szCs w:val="28"/>
        </w:rPr>
        <w:t xml:space="preserve">        УСТЬ-ДЖЕГУТИНСКИЙ МУНИЦИПАЛЬНЫЙ РАЙОН</w:t>
      </w:r>
    </w:p>
    <w:p w:rsidR="00AA1E92" w:rsidRDefault="00AA1E92" w:rsidP="00AA1E92">
      <w:pPr>
        <w:pStyle w:val="a4"/>
        <w:rPr>
          <w:rFonts w:ascii="Times New Roman" w:hAnsi="Times New Roman"/>
          <w:sz w:val="28"/>
          <w:szCs w:val="28"/>
        </w:rPr>
      </w:pPr>
      <w:r>
        <w:rPr>
          <w:rFonts w:ascii="Times New Roman" w:hAnsi="Times New Roman"/>
          <w:sz w:val="28"/>
          <w:szCs w:val="28"/>
        </w:rPr>
        <w:t>АДМИНИСТРАЦИЯ ЭЛЬТАРКАЧСКОГО СЕЛЬСКОГО ПОСЕЛЕНИЯ</w:t>
      </w:r>
    </w:p>
    <w:p w:rsidR="00AA1E92" w:rsidRDefault="00AA1E92" w:rsidP="00AA1E92">
      <w:pPr>
        <w:pStyle w:val="a4"/>
        <w:rPr>
          <w:rFonts w:ascii="Times New Roman" w:hAnsi="Times New Roman"/>
          <w:sz w:val="28"/>
          <w:szCs w:val="28"/>
          <w:u w:val="single"/>
        </w:rPr>
      </w:pPr>
      <w:r>
        <w:rPr>
          <w:rFonts w:ascii="Times New Roman" w:hAnsi="Times New Roman"/>
          <w:sz w:val="28"/>
          <w:szCs w:val="28"/>
        </w:rPr>
        <w:t xml:space="preserve">                                        ПОСТАНОВЛЕНИЕ</w:t>
      </w:r>
    </w:p>
    <w:p w:rsidR="00AA1E92" w:rsidRDefault="00AA1E92" w:rsidP="00AA1E92">
      <w:pPr>
        <w:pStyle w:val="a4"/>
        <w:rPr>
          <w:rFonts w:ascii="Times New Roman" w:hAnsi="Times New Roman"/>
          <w:b/>
          <w:sz w:val="28"/>
          <w:szCs w:val="28"/>
        </w:rPr>
      </w:pPr>
    </w:p>
    <w:p w:rsidR="00AA1E92" w:rsidRDefault="00AA1E92" w:rsidP="00AA1E92">
      <w:pPr>
        <w:pStyle w:val="a4"/>
        <w:rPr>
          <w:rFonts w:ascii="Times New Roman" w:hAnsi="Times New Roman"/>
          <w:b/>
          <w:sz w:val="28"/>
          <w:szCs w:val="28"/>
        </w:rPr>
      </w:pPr>
    </w:p>
    <w:p w:rsidR="00AA1E92" w:rsidRPr="00A36E93" w:rsidRDefault="00AA1E92" w:rsidP="00AA1E92">
      <w:pPr>
        <w:pStyle w:val="a4"/>
        <w:rPr>
          <w:rFonts w:ascii="Times New Roman" w:hAnsi="Times New Roman"/>
          <w:sz w:val="28"/>
          <w:szCs w:val="28"/>
        </w:rPr>
      </w:pPr>
      <w:r>
        <w:rPr>
          <w:rFonts w:ascii="Times New Roman" w:hAnsi="Times New Roman"/>
          <w:sz w:val="28"/>
          <w:szCs w:val="28"/>
          <w:u w:val="single"/>
        </w:rPr>
        <w:t>22.07.</w:t>
      </w:r>
      <w:r w:rsidRPr="00A36E93">
        <w:rPr>
          <w:rFonts w:ascii="Times New Roman" w:hAnsi="Times New Roman"/>
          <w:sz w:val="28"/>
          <w:szCs w:val="28"/>
        </w:rPr>
        <w:t xml:space="preserve">2016г.                                 а. </w:t>
      </w:r>
      <w:proofErr w:type="spellStart"/>
      <w:r w:rsidRPr="00A36E93">
        <w:rPr>
          <w:rFonts w:ascii="Times New Roman" w:hAnsi="Times New Roman"/>
          <w:sz w:val="28"/>
          <w:szCs w:val="28"/>
        </w:rPr>
        <w:t>Эльтаркач</w:t>
      </w:r>
      <w:proofErr w:type="spellEnd"/>
      <w:r w:rsidRPr="00A36E93">
        <w:rPr>
          <w:rFonts w:ascii="Times New Roman" w:hAnsi="Times New Roman"/>
          <w:sz w:val="28"/>
          <w:szCs w:val="28"/>
        </w:rPr>
        <w:t xml:space="preserve">                         № </w:t>
      </w:r>
      <w:r>
        <w:rPr>
          <w:rFonts w:ascii="Times New Roman" w:hAnsi="Times New Roman"/>
          <w:sz w:val="28"/>
          <w:szCs w:val="28"/>
        </w:rPr>
        <w:t>55</w:t>
      </w: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r>
        <w:rPr>
          <w:rFonts w:ascii="Times New Roman" w:hAnsi="Times New Roman"/>
          <w:sz w:val="28"/>
          <w:szCs w:val="28"/>
        </w:rPr>
        <w:t>О порядке   рассмотрения  обращений  граждан</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поступающих  главе администрации </w:t>
      </w:r>
      <w:proofErr w:type="spellStart"/>
      <w:r>
        <w:rPr>
          <w:rFonts w:ascii="Times New Roman" w:hAnsi="Times New Roman"/>
          <w:sz w:val="28"/>
          <w:szCs w:val="28"/>
        </w:rPr>
        <w:t>Эльтаркачского</w:t>
      </w:r>
      <w:proofErr w:type="spellEnd"/>
      <w:r>
        <w:rPr>
          <w:rFonts w:ascii="Times New Roman" w:hAnsi="Times New Roman"/>
          <w:sz w:val="28"/>
          <w:szCs w:val="28"/>
        </w:rPr>
        <w:t xml:space="preserve"> сельского поселения</w:t>
      </w: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r>
        <w:rPr>
          <w:rFonts w:ascii="Times New Roman" w:hAnsi="Times New Roman"/>
          <w:color w:val="000000"/>
          <w:sz w:val="28"/>
          <w:szCs w:val="28"/>
          <w:shd w:val="clear" w:color="auto" w:fill="FFFFFF"/>
        </w:rPr>
        <w:t xml:space="preserve">      В целях реализации Федерального закона от  02.05.2006 </w:t>
      </w:r>
      <w:proofErr w:type="gramStart"/>
      <w:r>
        <w:rPr>
          <w:rFonts w:ascii="Times New Roman" w:hAnsi="Times New Roman"/>
          <w:color w:val="000000"/>
          <w:sz w:val="28"/>
          <w:szCs w:val="28"/>
          <w:shd w:val="clear" w:color="auto" w:fill="FFFFFF"/>
        </w:rPr>
        <w:t xml:space="preserve">( </w:t>
      </w:r>
      <w:proofErr w:type="gramEnd"/>
      <w:r>
        <w:rPr>
          <w:rFonts w:ascii="Times New Roman" w:hAnsi="Times New Roman"/>
          <w:color w:val="000000"/>
          <w:sz w:val="28"/>
          <w:szCs w:val="28"/>
          <w:shd w:val="clear" w:color="auto" w:fill="FFFFFF"/>
        </w:rPr>
        <w:t>в редакции от 27.07.2010    «О порядке рассмотрения обращений граждан Российской Федерации»</w:t>
      </w:r>
    </w:p>
    <w:p w:rsidR="00AA1E92" w:rsidRDefault="00AA1E92" w:rsidP="00AA1E92">
      <w:pPr>
        <w:pStyle w:val="a4"/>
        <w:rPr>
          <w:rFonts w:ascii="Times New Roman" w:hAnsi="Times New Roman"/>
          <w:b/>
          <w:sz w:val="28"/>
          <w:szCs w:val="28"/>
        </w:rPr>
      </w:pPr>
    </w:p>
    <w:p w:rsidR="00AA1E92" w:rsidRDefault="00AA1E92" w:rsidP="00AA1E92">
      <w:pPr>
        <w:pStyle w:val="a4"/>
        <w:rPr>
          <w:rFonts w:ascii="Times New Roman" w:hAnsi="Times New Roman"/>
          <w:b/>
          <w:sz w:val="28"/>
          <w:szCs w:val="28"/>
        </w:rPr>
      </w:pPr>
      <w:r>
        <w:rPr>
          <w:rFonts w:ascii="Times New Roman" w:hAnsi="Times New Roman"/>
          <w:b/>
          <w:sz w:val="28"/>
          <w:szCs w:val="28"/>
        </w:rPr>
        <w:t>ПОСТАНОВЛЯЮ:</w:t>
      </w:r>
    </w:p>
    <w:p w:rsidR="00AA1E92" w:rsidRDefault="00AA1E92" w:rsidP="00AA1E92">
      <w:pPr>
        <w:pStyle w:val="a4"/>
        <w:rPr>
          <w:rFonts w:ascii="Times New Roman" w:hAnsi="Times New Roman"/>
          <w:sz w:val="28"/>
          <w:szCs w:val="28"/>
        </w:rPr>
      </w:pPr>
      <w:r>
        <w:rPr>
          <w:rFonts w:ascii="Times New Roman" w:hAnsi="Times New Roman"/>
          <w:sz w:val="28"/>
          <w:szCs w:val="28"/>
        </w:rPr>
        <w:t>1. Утвердить Порядок рассмотрения обращений граждан, поступающих главе  администрации сельского поселения   согласно приложению №1</w:t>
      </w:r>
    </w:p>
    <w:p w:rsidR="00AA1E92" w:rsidRDefault="00AA1E92" w:rsidP="00AA1E92">
      <w:pPr>
        <w:pStyle w:val="a4"/>
        <w:rPr>
          <w:rFonts w:ascii="Times New Roman" w:hAnsi="Times New Roman"/>
          <w:sz w:val="28"/>
          <w:szCs w:val="28"/>
        </w:rPr>
      </w:pPr>
      <w:r>
        <w:rPr>
          <w:rFonts w:ascii="Times New Roman" w:hAnsi="Times New Roman"/>
          <w:sz w:val="28"/>
          <w:szCs w:val="28"/>
        </w:rPr>
        <w:t>2. Настоящее постановление вступает в силу после его обнародования.</w:t>
      </w:r>
    </w:p>
    <w:p w:rsidR="00AA1E92" w:rsidRDefault="00AA1E92" w:rsidP="00AA1E92">
      <w:pPr>
        <w:pStyle w:val="a4"/>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Контроль   за</w:t>
      </w:r>
      <w:proofErr w:type="gramEnd"/>
      <w:r>
        <w:rPr>
          <w:rFonts w:ascii="Times New Roman" w:hAnsi="Times New Roman"/>
          <w:sz w:val="28"/>
          <w:szCs w:val="28"/>
        </w:rPr>
        <w:t>   выполнением   настоящего постановления оставляю за собой.</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 </w:t>
      </w: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r>
        <w:rPr>
          <w:rFonts w:ascii="Times New Roman" w:hAnsi="Times New Roman"/>
          <w:sz w:val="28"/>
          <w:szCs w:val="28"/>
        </w:rPr>
        <w:t xml:space="preserve">Глава администрации </w:t>
      </w:r>
      <w:proofErr w:type="spellStart"/>
      <w:r>
        <w:rPr>
          <w:rFonts w:ascii="Times New Roman" w:hAnsi="Times New Roman"/>
          <w:sz w:val="28"/>
          <w:szCs w:val="28"/>
        </w:rPr>
        <w:t>Эльтаркачского</w:t>
      </w:r>
      <w:proofErr w:type="spellEnd"/>
      <w:r>
        <w:rPr>
          <w:rFonts w:ascii="Times New Roman" w:hAnsi="Times New Roman"/>
          <w:sz w:val="28"/>
          <w:szCs w:val="28"/>
        </w:rPr>
        <w:t xml:space="preserve"> </w:t>
      </w:r>
    </w:p>
    <w:p w:rsidR="00AA1E92" w:rsidRDefault="00AA1E92" w:rsidP="00AA1E92">
      <w:pPr>
        <w:pStyle w:val="a4"/>
        <w:rPr>
          <w:rFonts w:ascii="Times New Roman" w:hAnsi="Times New Roman"/>
          <w:sz w:val="28"/>
          <w:szCs w:val="28"/>
        </w:rPr>
      </w:pPr>
      <w:r>
        <w:rPr>
          <w:rFonts w:ascii="Times New Roman" w:hAnsi="Times New Roman"/>
          <w:sz w:val="28"/>
          <w:szCs w:val="28"/>
        </w:rPr>
        <w:t xml:space="preserve">сельского поселения                                                                 </w:t>
      </w:r>
      <w:proofErr w:type="spellStart"/>
      <w:r>
        <w:rPr>
          <w:rFonts w:ascii="Times New Roman" w:hAnsi="Times New Roman"/>
          <w:sz w:val="28"/>
          <w:szCs w:val="28"/>
        </w:rPr>
        <w:t>Б.А.Айбазов</w:t>
      </w:r>
      <w:proofErr w:type="spellEnd"/>
      <w:r>
        <w:rPr>
          <w:rFonts w:ascii="Times New Roman" w:hAnsi="Times New Roman"/>
          <w:sz w:val="28"/>
          <w:szCs w:val="28"/>
        </w:rPr>
        <w:t xml:space="preserve">      </w:t>
      </w: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0"/>
          <w:szCs w:val="20"/>
        </w:rPr>
      </w:pPr>
      <w:r>
        <w:rPr>
          <w:rFonts w:ascii="Times New Roman" w:hAnsi="Times New Roman"/>
          <w:sz w:val="20"/>
          <w:szCs w:val="20"/>
        </w:rPr>
        <w:t>Приложение 1 к постановлению</w:t>
      </w:r>
    </w:p>
    <w:p w:rsidR="00AA1E92" w:rsidRDefault="00AA1E92" w:rsidP="00AA1E92">
      <w:pPr>
        <w:pStyle w:val="a4"/>
        <w:rPr>
          <w:rFonts w:ascii="Times New Roman" w:hAnsi="Times New Roman"/>
          <w:sz w:val="20"/>
          <w:szCs w:val="20"/>
        </w:rPr>
      </w:pPr>
      <w:r>
        <w:rPr>
          <w:rFonts w:ascii="Times New Roman" w:hAnsi="Times New Roman"/>
          <w:sz w:val="20"/>
          <w:szCs w:val="20"/>
        </w:rPr>
        <w:t xml:space="preserve">                                                                                                           администрации </w:t>
      </w:r>
      <w:proofErr w:type="spellStart"/>
      <w:r>
        <w:rPr>
          <w:rFonts w:ascii="Times New Roman" w:hAnsi="Times New Roman"/>
          <w:sz w:val="20"/>
          <w:szCs w:val="20"/>
        </w:rPr>
        <w:t>Эльтаркачского</w:t>
      </w:r>
      <w:proofErr w:type="spellEnd"/>
    </w:p>
    <w:p w:rsidR="00AA1E92" w:rsidRDefault="00AA1E92" w:rsidP="00AA1E92">
      <w:pPr>
        <w:pStyle w:val="a4"/>
        <w:rPr>
          <w:rFonts w:ascii="Times New Roman" w:hAnsi="Times New Roman"/>
          <w:sz w:val="20"/>
          <w:szCs w:val="20"/>
        </w:rPr>
      </w:pPr>
      <w:r>
        <w:rPr>
          <w:rFonts w:ascii="Times New Roman" w:hAnsi="Times New Roman"/>
          <w:sz w:val="20"/>
          <w:szCs w:val="20"/>
        </w:rPr>
        <w:t xml:space="preserve">                                                                                                          сельского поселения</w:t>
      </w:r>
    </w:p>
    <w:p w:rsidR="00AA1E92" w:rsidRDefault="00AA1E92" w:rsidP="00AA1E92">
      <w:pPr>
        <w:pStyle w:val="a4"/>
        <w:rPr>
          <w:rFonts w:ascii="Times New Roman" w:hAnsi="Times New Roman"/>
          <w:sz w:val="20"/>
          <w:szCs w:val="20"/>
        </w:rPr>
      </w:pPr>
      <w:r>
        <w:rPr>
          <w:rFonts w:ascii="Times New Roman" w:hAnsi="Times New Roman"/>
          <w:sz w:val="20"/>
          <w:szCs w:val="20"/>
        </w:rPr>
        <w:t xml:space="preserve">                                                                                                            от22.07.2016 г. № 55</w:t>
      </w:r>
    </w:p>
    <w:p w:rsidR="00AA1E92" w:rsidRDefault="00AA1E92" w:rsidP="00AA1E92">
      <w:pPr>
        <w:pStyle w:val="a4"/>
        <w:rPr>
          <w:rFonts w:ascii="Times New Roman" w:hAnsi="Times New Roman"/>
          <w:b/>
          <w:color w:val="3B2D36"/>
          <w:sz w:val="28"/>
          <w:szCs w:val="28"/>
        </w:rPr>
      </w:pPr>
      <w:r>
        <w:rPr>
          <w:rFonts w:ascii="Times New Roman" w:hAnsi="Times New Roman"/>
          <w:b/>
          <w:color w:val="3B2D36"/>
          <w:sz w:val="28"/>
          <w:szCs w:val="28"/>
        </w:rPr>
        <w:t>Порядок  рассмотрения обращений граждан,</w:t>
      </w:r>
    </w:p>
    <w:p w:rsidR="00AA1E92" w:rsidRDefault="00AA1E92" w:rsidP="00AA1E92">
      <w:pPr>
        <w:pStyle w:val="a4"/>
        <w:rPr>
          <w:rFonts w:ascii="Times New Roman" w:hAnsi="Times New Roman"/>
          <w:b/>
          <w:color w:val="3B2D36"/>
          <w:sz w:val="28"/>
          <w:szCs w:val="28"/>
        </w:rPr>
      </w:pPr>
      <w:proofErr w:type="gramStart"/>
      <w:r>
        <w:rPr>
          <w:rFonts w:ascii="Times New Roman" w:hAnsi="Times New Roman"/>
          <w:b/>
          <w:color w:val="3B2D36"/>
          <w:sz w:val="28"/>
          <w:szCs w:val="28"/>
        </w:rPr>
        <w:t>поступающих</w:t>
      </w:r>
      <w:proofErr w:type="gramEnd"/>
      <w:r>
        <w:rPr>
          <w:rFonts w:ascii="Times New Roman" w:hAnsi="Times New Roman"/>
          <w:b/>
          <w:color w:val="3B2D36"/>
          <w:sz w:val="28"/>
          <w:szCs w:val="28"/>
        </w:rPr>
        <w:t xml:space="preserve"> главе администрации сельского поселения  </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 </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 xml:space="preserve"> 1. Общие положения</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 xml:space="preserve">1.1. Настоящий Порядок рассмотрения обращений граждан (далее – Порядок), поступающих главе администрации сельского поселения   (далее – главе), определяет  процедуру работы по организации рассмотрения письменных и устных обращений граждан (далее – обращение гражданина, обращение), поступающих главе  администрации сельского поселения, а также осуществлению </w:t>
      </w:r>
      <w:proofErr w:type="gramStart"/>
      <w:r>
        <w:rPr>
          <w:rFonts w:ascii="Times New Roman" w:hAnsi="Times New Roman"/>
          <w:color w:val="3B2D36"/>
          <w:sz w:val="28"/>
          <w:szCs w:val="28"/>
        </w:rPr>
        <w:t>контроля за</w:t>
      </w:r>
      <w:proofErr w:type="gramEnd"/>
      <w:r>
        <w:rPr>
          <w:rFonts w:ascii="Times New Roman" w:hAnsi="Times New Roman"/>
          <w:color w:val="3B2D36"/>
          <w:sz w:val="28"/>
          <w:szCs w:val="28"/>
        </w:rPr>
        <w:t xml:space="preserve"> рассмотрением обращений, анализа и обобщения содержащейся в них информации.</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1.2. Порядок не распространяется на поступившие документы граждан, направленные ими в порядке судопроизводства .</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1.3. Письменное и устное обращение гражданина, поступающее непосредственно главе администрации, рассматривается в соответствии с настоящим Порядком.</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1.4. В настоящем Порядке используются основные термины, предусмотренные статьей 4 Федерального закона от 02.05.2006 №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w:t>
      </w:r>
    </w:p>
    <w:p w:rsidR="00AA1E92" w:rsidRDefault="00AA1E92" w:rsidP="00AA1E92">
      <w:pPr>
        <w:pStyle w:val="a4"/>
        <w:rPr>
          <w:rFonts w:ascii="Times New Roman" w:hAnsi="Times New Roman"/>
          <w:b/>
          <w:color w:val="3B2D36"/>
          <w:sz w:val="28"/>
          <w:szCs w:val="28"/>
        </w:rPr>
      </w:pPr>
      <w:r>
        <w:rPr>
          <w:rFonts w:ascii="Times New Roman" w:hAnsi="Times New Roman"/>
          <w:color w:val="3B2D36"/>
          <w:sz w:val="28"/>
          <w:szCs w:val="28"/>
        </w:rPr>
        <w:t xml:space="preserve">         </w:t>
      </w:r>
      <w:r>
        <w:rPr>
          <w:rFonts w:ascii="Times New Roman" w:hAnsi="Times New Roman"/>
          <w:b/>
          <w:color w:val="3B2D36"/>
          <w:sz w:val="28"/>
          <w:szCs w:val="28"/>
        </w:rPr>
        <w:t>2. Прием и регистрация письменного обращения</w:t>
      </w:r>
      <w:r>
        <w:rPr>
          <w:rFonts w:ascii="Times New Roman" w:hAnsi="Times New Roman"/>
          <w:color w:val="3B2D36"/>
          <w:sz w:val="28"/>
          <w:szCs w:val="28"/>
        </w:rPr>
        <w:t> </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2.1. Письменное обращение к главе сельского поселения может быть доставлено лично, через представителей, почтовым отправлением, факсимильной связью, в электронном виде по электронной почте по адресам указанным в приложении 1 к настоящему Порядку.</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2.2. Регистрация письменного обращения к главе  администрации сельского поселения осуществляется начальником отдела управления  в течение 3 дней с момента его поступления.</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2.3. При   регистрации  письменного   обращения   гражданину   </w:t>
      </w:r>
      <w:proofErr w:type="gramStart"/>
      <w:r>
        <w:rPr>
          <w:rFonts w:ascii="Times New Roman" w:hAnsi="Times New Roman"/>
          <w:color w:val="3B2D36"/>
          <w:sz w:val="28"/>
          <w:szCs w:val="28"/>
        </w:rPr>
        <w:t>по</w:t>
      </w:r>
      <w:proofErr w:type="gramEnd"/>
      <w:r>
        <w:rPr>
          <w:rFonts w:ascii="Times New Roman" w:hAnsi="Times New Roman"/>
          <w:color w:val="3B2D36"/>
          <w:sz w:val="28"/>
          <w:szCs w:val="28"/>
        </w:rPr>
        <w:t>   </w:t>
      </w:r>
      <w:proofErr w:type="gramStart"/>
      <w:r>
        <w:rPr>
          <w:rFonts w:ascii="Times New Roman" w:hAnsi="Times New Roman"/>
          <w:color w:val="3B2D36"/>
          <w:sz w:val="28"/>
          <w:szCs w:val="28"/>
        </w:rPr>
        <w:t>его</w:t>
      </w:r>
      <w:proofErr w:type="gramEnd"/>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просьбе выдается уведомление о получении его обращения по форме согласно приложению 2 к настоящему Порядку.</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2.4. Регистрация письменного обращения осуществляется в журнале регистрации письменных обращений граждан (далее – журнал регистрации) по форме согласно приложению 3 к настоящему Порядку, в системе электронного документооборота – путем присвоения ему порядкового номера. Регистрационный штамп проставляется на лицевой стороне первого листа в правом нижнем углу письменного обращения. В случае</w:t>
      </w:r>
      <w:proofErr w:type="gramStart"/>
      <w:r>
        <w:rPr>
          <w:rFonts w:ascii="Times New Roman" w:hAnsi="Times New Roman"/>
          <w:color w:val="3B2D36"/>
          <w:sz w:val="28"/>
          <w:szCs w:val="28"/>
        </w:rPr>
        <w:t>,</w:t>
      </w:r>
      <w:proofErr w:type="gramEnd"/>
      <w:r>
        <w:rPr>
          <w:rFonts w:ascii="Times New Roman" w:hAnsi="Times New Roman"/>
          <w:color w:val="3B2D36"/>
          <w:sz w:val="28"/>
          <w:szCs w:val="28"/>
        </w:rPr>
        <w:t xml:space="preserve"> если место, предназначенное для регистрационного штампа, занято текстом, штамп проставляется в ином месте,  обеспечивающем его прочтение.</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lastRenderedPageBreak/>
        <w:t>2.5. Если к письменному обращению прилагаются подлинные документы, удостоверяющие личность (паспорт, свидетельство,  удостоверения и другие документы), начальник отдела управления снимает с них копии, возвращает оригиналы документов лично гражданину или отправляет их заказным письмом по указанному в обращении  адресу.</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 xml:space="preserve">2.6. </w:t>
      </w:r>
      <w:proofErr w:type="gramStart"/>
      <w:r>
        <w:rPr>
          <w:rFonts w:ascii="Times New Roman" w:hAnsi="Times New Roman"/>
          <w:color w:val="3B2D36"/>
          <w:sz w:val="28"/>
          <w:szCs w:val="28"/>
        </w:rPr>
        <w:t xml:space="preserve">Заместитель главы администрации  при регистрации обращения проверяет правильность его </w:t>
      </w:r>
      <w:proofErr w:type="spellStart"/>
      <w:r>
        <w:rPr>
          <w:rFonts w:ascii="Times New Roman" w:hAnsi="Times New Roman"/>
          <w:color w:val="3B2D36"/>
          <w:sz w:val="28"/>
          <w:szCs w:val="28"/>
        </w:rPr>
        <w:t>адресования</w:t>
      </w:r>
      <w:proofErr w:type="spellEnd"/>
      <w:r>
        <w:rPr>
          <w:rFonts w:ascii="Times New Roman" w:hAnsi="Times New Roman"/>
          <w:color w:val="3B2D36"/>
          <w:sz w:val="28"/>
          <w:szCs w:val="28"/>
        </w:rPr>
        <w:t>,  выявляет поставленные в обращении вопросы, определяет их тематику и тип, проверяет историю обращения гражданина на предмет повторности, при  необходимости, сопоставляет с находящейся в архиве перепиской, регистрирует обращение в журнале регистрации и заносит информацию об обращении в систему электронного документооборота с присвоением регистрационного номера, составляет карточку обращения. </w:t>
      </w:r>
      <w:proofErr w:type="gramEnd"/>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2.7. Обращение, поступившее на рассмотрение в порядке переадресации с сопроводительным письмом, в котором содержится просьба проинформировать о результатах рассмотрения в соответствии с Федеральным законом «О порядке рассмотрения обращений граждан Российской Федерации», начальником отдела управления принимается на особый контроль, вносится в журнал регистрации, в систему электронного документооборота, на карточке обращения ставится штамп</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 xml:space="preserve"> «Контроль – </w:t>
      </w:r>
      <w:proofErr w:type="spellStart"/>
      <w:r>
        <w:rPr>
          <w:rFonts w:ascii="Times New Roman" w:hAnsi="Times New Roman"/>
          <w:color w:val="3B2D36"/>
          <w:sz w:val="28"/>
          <w:szCs w:val="28"/>
        </w:rPr>
        <w:t>срок_________</w:t>
      </w:r>
      <w:proofErr w:type="spellEnd"/>
      <w:r>
        <w:rPr>
          <w:rFonts w:ascii="Times New Roman" w:hAnsi="Times New Roman"/>
          <w:color w:val="3B2D36"/>
          <w:sz w:val="28"/>
          <w:szCs w:val="28"/>
        </w:rPr>
        <w:t>» с указанием срока рассмотрения. Образец штампа приводится в  приложении 4 к настоящему Порядку.</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 xml:space="preserve">2.8. При поступлении повторного обращения к нему приобщаются копии материалов по предыдущему </w:t>
      </w:r>
      <w:proofErr w:type="gramStart"/>
      <w:r>
        <w:rPr>
          <w:rFonts w:ascii="Times New Roman" w:hAnsi="Times New Roman"/>
          <w:color w:val="3B2D36"/>
          <w:sz w:val="28"/>
          <w:szCs w:val="28"/>
        </w:rPr>
        <w:t>обращению</w:t>
      </w:r>
      <w:proofErr w:type="gramEnd"/>
      <w:r>
        <w:rPr>
          <w:rFonts w:ascii="Times New Roman" w:hAnsi="Times New Roman"/>
          <w:color w:val="3B2D36"/>
          <w:sz w:val="28"/>
          <w:szCs w:val="28"/>
        </w:rPr>
        <w:t xml:space="preserve"> и оно рассматривается в соответствии с настоящим Порядком.</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2.9. На поступившее аналогичное обращение ставится отметка о его поступлении.</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2.9.1. В случае</w:t>
      </w:r>
      <w:proofErr w:type="gramStart"/>
      <w:r>
        <w:rPr>
          <w:rFonts w:ascii="Times New Roman" w:hAnsi="Times New Roman"/>
          <w:color w:val="3B2D36"/>
          <w:sz w:val="28"/>
          <w:szCs w:val="28"/>
        </w:rPr>
        <w:t>,</w:t>
      </w:r>
      <w:proofErr w:type="gramEnd"/>
      <w:r>
        <w:rPr>
          <w:rFonts w:ascii="Times New Roman" w:hAnsi="Times New Roman"/>
          <w:color w:val="3B2D36"/>
          <w:sz w:val="28"/>
          <w:szCs w:val="28"/>
        </w:rPr>
        <w:t xml:space="preserve"> если срок рассмотрения предыдущего обращения еще не истек, копия обращения направляется должностному лицу, ответственному за рассмотрение обращения.</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2.9.2. В   случае</w:t>
      </w:r>
      <w:proofErr w:type="gramStart"/>
      <w:r>
        <w:rPr>
          <w:rFonts w:ascii="Times New Roman" w:hAnsi="Times New Roman"/>
          <w:color w:val="3B2D36"/>
          <w:sz w:val="28"/>
          <w:szCs w:val="28"/>
        </w:rPr>
        <w:t>,</w:t>
      </w:r>
      <w:proofErr w:type="gramEnd"/>
      <w:r>
        <w:rPr>
          <w:rFonts w:ascii="Times New Roman" w:hAnsi="Times New Roman"/>
          <w:color w:val="3B2D36"/>
          <w:sz w:val="28"/>
          <w:szCs w:val="28"/>
        </w:rPr>
        <w:t xml:space="preserve">    если    аналогичное    обращение     поступило    после рассмотрения предыдущего обращения, но не позднее 30 дней, заместитель главы администрации  направляет гражданину с сопроводительным письмом копию ответа на предыдущее обращение.</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2.9.3. В случае</w:t>
      </w:r>
      <w:proofErr w:type="gramStart"/>
      <w:r>
        <w:rPr>
          <w:rFonts w:ascii="Times New Roman" w:hAnsi="Times New Roman"/>
          <w:color w:val="3B2D36"/>
          <w:sz w:val="28"/>
          <w:szCs w:val="28"/>
        </w:rPr>
        <w:t>,</w:t>
      </w:r>
      <w:proofErr w:type="gramEnd"/>
      <w:r>
        <w:rPr>
          <w:rFonts w:ascii="Times New Roman" w:hAnsi="Times New Roman"/>
          <w:color w:val="3B2D36"/>
          <w:sz w:val="28"/>
          <w:szCs w:val="28"/>
        </w:rPr>
        <w:t xml:space="preserve"> если аналогичное обращение поступило после истечения 30 дней со дня рассмотрения предыдущего обращения, обращение подлежит рассмотрению в соответствии с настоящим Порядком.</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2.10. Поступившие поздравление, благодарность, информационное письмо, направленное для сведения, соболезнование подлежат регистрации и направлению для ознакомления главе сельского поселения в соответствии с настоящим Порядком. Заместителем главы администрации  гражданину направляется соответствующее уведомление, при этом ответ гражданину не дается.</w:t>
      </w:r>
    </w:p>
    <w:p w:rsidR="00AA1E92" w:rsidRDefault="00AA1E92" w:rsidP="00AA1E92">
      <w:pPr>
        <w:pStyle w:val="a4"/>
        <w:rPr>
          <w:rFonts w:ascii="Times New Roman" w:hAnsi="Times New Roman"/>
          <w:b/>
          <w:color w:val="3B2D36"/>
          <w:sz w:val="28"/>
          <w:szCs w:val="28"/>
        </w:rPr>
      </w:pPr>
      <w:r>
        <w:rPr>
          <w:rFonts w:ascii="Times New Roman" w:hAnsi="Times New Roman"/>
          <w:b/>
          <w:color w:val="3B2D36"/>
          <w:sz w:val="28"/>
          <w:szCs w:val="28"/>
        </w:rPr>
        <w:t xml:space="preserve">  3. Направление обращения гражданина для рассмотрения по компетенции</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lastRenderedPageBreak/>
        <w:t xml:space="preserve">3.1. </w:t>
      </w:r>
      <w:proofErr w:type="gramStart"/>
      <w:r>
        <w:rPr>
          <w:rFonts w:ascii="Times New Roman" w:hAnsi="Times New Roman"/>
          <w:color w:val="3B2D36"/>
          <w:sz w:val="28"/>
          <w:szCs w:val="28"/>
        </w:rPr>
        <w:t>Обращение гражданина, поступившее к главе  администрации сельского поселения после регистрации вместе с карточкой обращения передается</w:t>
      </w:r>
      <w:proofErr w:type="gramEnd"/>
      <w:r>
        <w:rPr>
          <w:rFonts w:ascii="Times New Roman" w:hAnsi="Times New Roman"/>
          <w:color w:val="3B2D36"/>
          <w:sz w:val="28"/>
          <w:szCs w:val="28"/>
        </w:rPr>
        <w:t xml:space="preserve"> главе  администрации сельского поселения в его отсутствие – должностному лицу, исполняющему обязанности  главы  администрации сельского поселения, для определения должностного лица, ответственного за его рассмотрение или подготовку проекта ответа гражданину. На карточку обращения глава сельского поселения накладывает резолюцию,  затем документы возвращаются начальнику отдела управления для внесения резолюции в журнал регистрации и в систему электронного документооборота.</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 xml:space="preserve">3.2. В случае, если обращение, по мнению </w:t>
      </w:r>
      <w:proofErr w:type="gramStart"/>
      <w:r>
        <w:rPr>
          <w:rFonts w:ascii="Times New Roman" w:hAnsi="Times New Roman"/>
          <w:color w:val="3B2D36"/>
          <w:sz w:val="28"/>
          <w:szCs w:val="28"/>
        </w:rPr>
        <w:t>должностного</w:t>
      </w:r>
      <w:proofErr w:type="gramEnd"/>
      <w:r>
        <w:rPr>
          <w:rFonts w:ascii="Times New Roman" w:hAnsi="Times New Roman"/>
          <w:color w:val="3B2D36"/>
          <w:sz w:val="28"/>
          <w:szCs w:val="28"/>
        </w:rPr>
        <w:t xml:space="preserve"> лица, которому главой администрации сельского поселения, направлено не по компетенции, то не позднее следующего рабочего дня после его получения обращение возвращается главе сельского поселения с письменным обоснованием причин возврата и указанием соответствующего должностного лица, которому следует направить обращение на рассмотрение.</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3.3. Поручение главы  администрации сельского поселения  о рассмотрении  обращения вносится заместителем главы администрации  в журнал регистрации, в систему электронного документооборота.</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3.5. Обращение, содержащее вопросы, решение которых не входит в компетенцию главы администрации  сельского поселения, должностного лица, в течение 7 дней со дня регистрации направляется в администрацию района, предприятия, организации, в компетенцию которых входит решение поставленных в обращении вопросов, с сопроводительным письмом, с уведомлением гражданина, направившего обращение, о его переадресации.</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3.6. Своевременное рассмотрение обращения несколькими должностными лицами, подготовку ответа (проекта ответа) гражданину осуществляет должностное лицо, ответственное за рассмотрение обращения, указанное в резолюции первым. Должностные лица, которым поручено совместное рассмотрение одного обращения, не позднее 5 дней до истечения срока его рассмотрения обязаны представить должностному лицу, указанному в резолюции первым, предложения и все необходимые документы для обобщения и подготовки сводного ответа (проекта ответа).</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3.7. Запрещается направление обращения на рассмотрение должностному лицу, решение или действие (бездействие) которого обжалуется.</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3.8. В случае</w:t>
      </w:r>
      <w:proofErr w:type="gramStart"/>
      <w:r>
        <w:rPr>
          <w:rFonts w:ascii="Times New Roman" w:hAnsi="Times New Roman"/>
          <w:color w:val="3B2D36"/>
          <w:sz w:val="28"/>
          <w:szCs w:val="28"/>
        </w:rPr>
        <w:t>,</w:t>
      </w:r>
      <w:proofErr w:type="gramEnd"/>
      <w:r>
        <w:rPr>
          <w:rFonts w:ascii="Times New Roman" w:hAnsi="Times New Roman"/>
          <w:color w:val="3B2D36"/>
          <w:sz w:val="28"/>
          <w:szCs w:val="28"/>
        </w:rPr>
        <w:t xml:space="preserve"> если в соответствии с запретом, предусмотренным действующим законодательством, невозможно направление жалобы на рассмотрение должностному лицу, в орган местного самоуправления, в компетенцию которого входит рассмотрение поставленных в обращении вопросов, она возвращается гражданину с разъяснением его права обжаловать соответствующее решение или действие (бездействие) в установленном порядке в суд.</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3.9. Обращение, в котором обжалуется судебное решение, в течение 7 дней со дня регистрации возвращается гражданину с разъяснением порядка обжалования данного судебного решения.</w:t>
      </w:r>
    </w:p>
    <w:p w:rsidR="00AA1E92" w:rsidRDefault="00AA1E92" w:rsidP="00AA1E92">
      <w:pPr>
        <w:pStyle w:val="a4"/>
        <w:rPr>
          <w:rFonts w:ascii="Times New Roman" w:hAnsi="Times New Roman"/>
          <w:b/>
          <w:color w:val="3B2D36"/>
          <w:sz w:val="28"/>
          <w:szCs w:val="28"/>
        </w:rPr>
      </w:pPr>
      <w:r>
        <w:rPr>
          <w:rFonts w:ascii="Times New Roman" w:hAnsi="Times New Roman"/>
          <w:b/>
          <w:color w:val="3B2D36"/>
          <w:sz w:val="28"/>
          <w:szCs w:val="28"/>
        </w:rPr>
        <w:lastRenderedPageBreak/>
        <w:t xml:space="preserve">  4. Рассмотрение обращения  гражданина</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4.1. Карточка обращения с указанием даты передачи, срока исполнения и копия обращения передаются заместителем главы администрации должностному лицу, ответственному за рассмотрение обращения или за подготовку проекта ответа на обращение.</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4.2. Гражданину направляется уведомление о направлении его обращения для рассмотрения должностному лицу по форме согласно приложению 2 к настоящему Порядку.</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4.3. Должностное лицо, которому поручено рассмотрение обращения:</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обеспечивает подготовку проекта письменного ответа по существу поставленных в обращении вопросов, за исключением случаев, указанных в Федеральном законе «О порядке рассмотрения обращений граждан Российской Федерации».</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4.4. Письменное обращение гражданина рассматривается в течение  30 дней со дня его регистрации .</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4.5. В установленные 30 дней входит время на визирование, рассмотрение обращения по существу, подготовку проекта ответа, его согласование, подписание и направление ответа гражданину. В случае</w:t>
      </w:r>
      <w:proofErr w:type="gramStart"/>
      <w:r>
        <w:rPr>
          <w:rFonts w:ascii="Times New Roman" w:hAnsi="Times New Roman"/>
          <w:color w:val="3B2D36"/>
          <w:sz w:val="28"/>
          <w:szCs w:val="28"/>
        </w:rPr>
        <w:t>,</w:t>
      </w:r>
      <w:proofErr w:type="gramEnd"/>
      <w:r>
        <w:rPr>
          <w:rFonts w:ascii="Times New Roman" w:hAnsi="Times New Roman"/>
          <w:color w:val="3B2D36"/>
          <w:sz w:val="28"/>
          <w:szCs w:val="28"/>
        </w:rPr>
        <w:t xml:space="preserve"> если окончание срока рассмотрения обращения приходится на нерабочий день, днем окончания срока рассмотрения обращения считается предыдущий  рабочий день.</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4.6. В случаях,  предусмотренных  Федеральным  </w:t>
      </w:r>
      <w:hyperlink r:id="rId5" w:history="1">
        <w:r>
          <w:rPr>
            <w:rStyle w:val="a6"/>
            <w:color w:val="5F5F5F"/>
            <w:sz w:val="28"/>
            <w:szCs w:val="28"/>
          </w:rPr>
          <w:t>законом</w:t>
        </w:r>
      </w:hyperlink>
      <w:r>
        <w:rPr>
          <w:rFonts w:ascii="Times New Roman" w:hAnsi="Times New Roman"/>
          <w:color w:val="3B2D36"/>
          <w:sz w:val="28"/>
          <w:szCs w:val="28"/>
        </w:rPr>
        <w:t>  «О   порядке</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рассмотрения обращений граждан Российской Федерации», срок рассмотрения обращения может быть продлен, но не более чем на 30 дней.</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 xml:space="preserve">4.7. Для  решения вопроса о продлении срока рассмотрения обращения должностное лицо, ответственное за рассмотрение обращения, готовит служебную записку с обоснованием </w:t>
      </w:r>
      <w:proofErr w:type="gramStart"/>
      <w:r>
        <w:rPr>
          <w:rFonts w:ascii="Times New Roman" w:hAnsi="Times New Roman"/>
          <w:color w:val="3B2D36"/>
          <w:sz w:val="28"/>
          <w:szCs w:val="28"/>
        </w:rPr>
        <w:t>необходимости продления срока рассмотрения обращения</w:t>
      </w:r>
      <w:proofErr w:type="gramEnd"/>
      <w:r>
        <w:rPr>
          <w:rFonts w:ascii="Times New Roman" w:hAnsi="Times New Roman"/>
          <w:color w:val="3B2D36"/>
          <w:sz w:val="28"/>
          <w:szCs w:val="28"/>
        </w:rPr>
        <w:t xml:space="preserve"> и представляет ее главе сельского поселения, по поручению которого рассматривается обращение.</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 xml:space="preserve">4.8. На основании служебной записки соответствующим должностным лицом принимается решение о продлении срока рассмотрения обращения. На карточку обращения начальником отдела управления ставится штамп «Дополнительный контроль», указанный в приложении 4 к настоящему Порядку, и передается должностному лицу, ответственному за рассмотрение обращения, для исполнения. Если </w:t>
      </w:r>
      <w:proofErr w:type="gramStart"/>
      <w:r>
        <w:rPr>
          <w:rFonts w:ascii="Times New Roman" w:hAnsi="Times New Roman"/>
          <w:color w:val="3B2D36"/>
          <w:sz w:val="28"/>
          <w:szCs w:val="28"/>
        </w:rPr>
        <w:t>контроль за</w:t>
      </w:r>
      <w:proofErr w:type="gramEnd"/>
      <w:r>
        <w:rPr>
          <w:rFonts w:ascii="Times New Roman" w:hAnsi="Times New Roman"/>
          <w:color w:val="3B2D36"/>
          <w:sz w:val="28"/>
          <w:szCs w:val="28"/>
        </w:rPr>
        <w:t xml:space="preserve"> рассмотрением обращения установлен вышестоящей организацией, исполнитель обязан за 3 дня до окончания срока рассмотрения обращения согласовать продление срока.</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4.9. Гражданин письменно уведомляется о продлении срока рассмотрения его обращения, с указанием обоснования продления и даты окончания рассмотрения его обращения.</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4.10. Глава сельского поселения вправе устанавливать сокращенные сроки рассмотрения обращения гражданина.</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lastRenderedPageBreak/>
        <w:t>4.11. В случае</w:t>
      </w:r>
      <w:proofErr w:type="gramStart"/>
      <w:r>
        <w:rPr>
          <w:rFonts w:ascii="Times New Roman" w:hAnsi="Times New Roman"/>
          <w:color w:val="3B2D36"/>
          <w:sz w:val="28"/>
          <w:szCs w:val="28"/>
        </w:rPr>
        <w:t>,</w:t>
      </w:r>
      <w:proofErr w:type="gramEnd"/>
      <w:r>
        <w:rPr>
          <w:rFonts w:ascii="Times New Roman" w:hAnsi="Times New Roman"/>
          <w:color w:val="3B2D36"/>
          <w:sz w:val="28"/>
          <w:szCs w:val="28"/>
        </w:rPr>
        <w:t xml:space="preserve"> если в письменном обращении гражданина содержится вопрос, на который ему многократно (два и более раза)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должностное лицо, ответственное за рассмотрение обращения, вправе принять решение о безосновательности обращения и прекращении переписки с гражданином по данному вопросу при </w:t>
      </w:r>
      <w:proofErr w:type="gramStart"/>
      <w:r>
        <w:rPr>
          <w:rFonts w:ascii="Times New Roman" w:hAnsi="Times New Roman"/>
          <w:color w:val="3B2D36"/>
          <w:sz w:val="28"/>
          <w:szCs w:val="28"/>
        </w:rPr>
        <w:t>условии, что указанное обращение и предыдущие направлялись им только  главе сельского поселения или одному и тому же должностному лицу.</w:t>
      </w:r>
      <w:proofErr w:type="gramEnd"/>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4.12. Должностное лицо, ответственное за рассмотрение обращения, принявшее решение о прекращении переписки, уведомляет об этом гражданина, направившего обращение.</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4.13. Последующее обращение гражданина с вопросом, по которому принято решение о прекращении переписки, регистрируется начальником отдела в соответствии с настоящим Порядком, гражданину ответ не дается, старшим отдела обращение возвращается гражданину с сопроводительным письмом и снимается с контроля с отметкой «переписка прекращена».</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4.14. Ответ на некорректное по изложению обращение не дается, и оно не подлежит направлению на рассмотрение в соответствии с компетенцией, о чем начальником отдела в течение 7 дней со дня регистрации сообщается гражданину путем направления уведомления, если его фамилия и почтовый адрес поддаются прочтению.</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4.15. Ответ на некорректное по содержанию обращение не дается, начальником отдела сообщается о недопустимости злоупотребления правом.</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4.16. После завершения рассмотрения обращения карточка обращения, а также копия ответа и материалы, относящиеся к нему, передаются   главе  администрации сельского поселения.</w:t>
      </w:r>
    </w:p>
    <w:p w:rsidR="00AA1E92" w:rsidRDefault="00AA1E92" w:rsidP="00AA1E92">
      <w:pPr>
        <w:pStyle w:val="a4"/>
        <w:rPr>
          <w:rFonts w:ascii="Times New Roman" w:hAnsi="Times New Roman"/>
          <w:b/>
          <w:color w:val="3B2D36"/>
          <w:sz w:val="28"/>
          <w:szCs w:val="28"/>
        </w:rPr>
      </w:pPr>
      <w:r>
        <w:rPr>
          <w:rFonts w:ascii="Times New Roman" w:hAnsi="Times New Roman"/>
          <w:b/>
          <w:color w:val="3B2D36"/>
          <w:sz w:val="28"/>
          <w:szCs w:val="28"/>
        </w:rPr>
        <w:t>5. Оформление ответа на обращение гражданина</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5.1. Ответ на обращение гражданина, поступившее главе администрации сельского поселения, подписывает глава  администрации сельского поселения.</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5.2. В ответе четко и последовательно должны излагаться исчерпывающие разъяснения на все поставленные в обращении вопросы. При подтверждении сведений о нарушении прав гражданина, изложенных в его обращении, в ответе следует указать, какие меры приняты по устранению выявленных нарушений.</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5.3. Ответ на коллективное обращение направляется одному из граждан с просьбой довести его содержание до остальных обратившихся граждан.</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5.4.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в случае указания такой просьбы в обращении либо в случае отсутствия почтового адреса. В остальных  случаях  ответ  на  обращение направляется по почтовому адресу, указанному в обращении.</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lastRenderedPageBreak/>
        <w:t>5.5. Регистрация и отправка ответа на обращение, подписанного главой  администрации  сельского поселения, осуществляется  заместителем главы администрации.</w:t>
      </w:r>
    </w:p>
    <w:p w:rsidR="00AA1E92" w:rsidRDefault="00AA1E92" w:rsidP="00AA1E92">
      <w:pPr>
        <w:pStyle w:val="a4"/>
        <w:rPr>
          <w:rFonts w:ascii="Times New Roman" w:hAnsi="Times New Roman"/>
          <w:b/>
          <w:color w:val="3B2D36"/>
          <w:sz w:val="28"/>
          <w:szCs w:val="28"/>
        </w:rPr>
      </w:pPr>
      <w:r>
        <w:rPr>
          <w:rFonts w:ascii="Times New Roman" w:hAnsi="Times New Roman"/>
          <w:b/>
          <w:color w:val="3B2D36"/>
          <w:sz w:val="28"/>
          <w:szCs w:val="28"/>
        </w:rPr>
        <w:t>6. Личный прием граждан</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6.1. Личный прием граждан осуществляется главой сельского поселения в соответствии с </w:t>
      </w:r>
      <w:hyperlink r:id="rId6" w:anchor="Par180" w:history="1">
        <w:r>
          <w:rPr>
            <w:rStyle w:val="a6"/>
            <w:color w:val="5F5F5F"/>
            <w:sz w:val="28"/>
            <w:szCs w:val="28"/>
          </w:rPr>
          <w:t>графиком</w:t>
        </w:r>
      </w:hyperlink>
      <w:r>
        <w:rPr>
          <w:rFonts w:ascii="Times New Roman" w:hAnsi="Times New Roman"/>
          <w:color w:val="3B2D36"/>
          <w:sz w:val="28"/>
          <w:szCs w:val="28"/>
        </w:rPr>
        <w:t xml:space="preserve">, утвержденным распоряжением администрации, который доводится до сведения населения через средства массовой информации, информационную витрину, помещенную в холле администрации, официальный сайт администрации. </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6.2. Организация личного приема главой  администрации сельского поселения осуществляется заместителем главы администрации.</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6.3. Личный прием включает в себя следующее:</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оказание консультативно-правовой помощи гражданину;</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документальное обеспечение, которое включает в себя: регистрацию устного обращения, составление карточки личного приема, подготовку предложений по решению вопросов, обозначенных в обращении, внесение информации о результатах рассмотрения обращения в карточку личного приема;</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контроль рассмотрения устного обращения гражданина, поступившего во время личного приема, и исполнения поручений, данных в ходе личного приема.</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6.4. Краткое содержание обращения заносится в карточку личного приема, указанную в приложении 5 к настоящему Порядку.</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6.5. В случае</w:t>
      </w:r>
      <w:proofErr w:type="gramStart"/>
      <w:r>
        <w:rPr>
          <w:rFonts w:ascii="Times New Roman" w:hAnsi="Times New Roman"/>
          <w:color w:val="3B2D36"/>
          <w:sz w:val="28"/>
          <w:szCs w:val="28"/>
        </w:rPr>
        <w:t>,</w:t>
      </w:r>
      <w:proofErr w:type="gramEnd"/>
      <w:r>
        <w:rPr>
          <w:rFonts w:ascii="Times New Roman" w:hAnsi="Times New Roman"/>
          <w:color w:val="3B2D36"/>
          <w:sz w:val="28"/>
          <w:szCs w:val="28"/>
        </w:rPr>
        <w:t xml:space="preserve"> если изложенные в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В остальных случаях направляется письменный ответ по существу поставленных в обращении вопросов.</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6.6. По окончании личного приема должностное лицо, проводившее личный прием, доводит до сведения гражданина решение о направлении обращения на рассмотрение и принятии по нему мер.</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6.7. В случае</w:t>
      </w:r>
      <w:proofErr w:type="gramStart"/>
      <w:r>
        <w:rPr>
          <w:rFonts w:ascii="Times New Roman" w:hAnsi="Times New Roman"/>
          <w:color w:val="3B2D36"/>
          <w:sz w:val="28"/>
          <w:szCs w:val="28"/>
        </w:rPr>
        <w:t>,</w:t>
      </w:r>
      <w:proofErr w:type="gramEnd"/>
      <w:r>
        <w:rPr>
          <w:rFonts w:ascii="Times New Roman" w:hAnsi="Times New Roman"/>
          <w:color w:val="3B2D36"/>
          <w:sz w:val="28"/>
          <w:szCs w:val="28"/>
        </w:rPr>
        <w:t xml:space="preserve"> если в обращении поставлены вопросы, решение которых не входит в компетенцию должностного лица, гражданину разъясняется, куда и в каком порядке он может обратиться.</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6.8. Решение об окончании рассмотрения обращения принимает должностное лицо, проводившее личный прием, путем снятия карточки личного приема с контроля.</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6.9. Рассмотрение устного обращения гражданина считается завершенным, когда гражданину, с его согласия, дан устный ответ в ходе личного приема или направлен письменный ответ.</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6.10. Рассмотрение письменного обращения, принятого в ходе            личного приема гражданина, осуществляется в соответствии с настоящим Порядком.</w:t>
      </w:r>
    </w:p>
    <w:p w:rsidR="00AA1E92" w:rsidRDefault="00AA1E92" w:rsidP="00AA1E92">
      <w:pPr>
        <w:pStyle w:val="a4"/>
        <w:rPr>
          <w:rFonts w:ascii="Times New Roman" w:hAnsi="Times New Roman"/>
          <w:b/>
          <w:color w:val="3B2D36"/>
          <w:sz w:val="28"/>
          <w:szCs w:val="28"/>
        </w:rPr>
      </w:pPr>
      <w:r>
        <w:rPr>
          <w:rFonts w:ascii="Times New Roman" w:hAnsi="Times New Roman"/>
          <w:b/>
          <w:color w:val="3B2D36"/>
          <w:sz w:val="28"/>
          <w:szCs w:val="28"/>
        </w:rPr>
        <w:t xml:space="preserve">  7. </w:t>
      </w:r>
      <w:proofErr w:type="gramStart"/>
      <w:r>
        <w:rPr>
          <w:rFonts w:ascii="Times New Roman" w:hAnsi="Times New Roman"/>
          <w:b/>
          <w:color w:val="3B2D36"/>
          <w:sz w:val="28"/>
          <w:szCs w:val="28"/>
        </w:rPr>
        <w:t>Контроль за</w:t>
      </w:r>
      <w:proofErr w:type="gramEnd"/>
      <w:r>
        <w:rPr>
          <w:rFonts w:ascii="Times New Roman" w:hAnsi="Times New Roman"/>
          <w:b/>
          <w:color w:val="3B2D36"/>
          <w:sz w:val="28"/>
          <w:szCs w:val="28"/>
        </w:rPr>
        <w:t xml:space="preserve"> рассмотрением обращений граждан</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lastRenderedPageBreak/>
        <w:t xml:space="preserve">7.1. </w:t>
      </w:r>
      <w:proofErr w:type="gramStart"/>
      <w:r>
        <w:rPr>
          <w:rFonts w:ascii="Times New Roman" w:hAnsi="Times New Roman"/>
          <w:color w:val="3B2D36"/>
          <w:sz w:val="28"/>
          <w:szCs w:val="28"/>
        </w:rPr>
        <w:t>Контроль за</w:t>
      </w:r>
      <w:proofErr w:type="gramEnd"/>
      <w:r>
        <w:rPr>
          <w:rFonts w:ascii="Times New Roman" w:hAnsi="Times New Roman"/>
          <w:color w:val="3B2D36"/>
          <w:sz w:val="28"/>
          <w:szCs w:val="28"/>
        </w:rPr>
        <w:t xml:space="preserve"> своевременным рассмотрением обращений граждан, поступающих главе сельского поселения,  осуществляет начальник отдела управления.</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7.2. Контроль организации и своевременного рассмотрения обращений граждан, поступающих специалистам администрации, обеспечивает начальник отдела управления.</w:t>
      </w:r>
    </w:p>
    <w:p w:rsidR="00AA1E92" w:rsidRDefault="00AA1E92" w:rsidP="00AA1E92">
      <w:pPr>
        <w:pStyle w:val="a4"/>
        <w:rPr>
          <w:rFonts w:ascii="Times New Roman" w:hAnsi="Times New Roman"/>
          <w:b/>
          <w:color w:val="3B2D36"/>
          <w:sz w:val="28"/>
          <w:szCs w:val="28"/>
        </w:rPr>
      </w:pPr>
      <w:r>
        <w:rPr>
          <w:rFonts w:ascii="Times New Roman" w:hAnsi="Times New Roman"/>
          <w:b/>
          <w:color w:val="3B2D36"/>
          <w:sz w:val="28"/>
          <w:szCs w:val="28"/>
        </w:rPr>
        <w:t xml:space="preserve">  8. Ответственность</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Лица, виновные в нарушении Федерального </w:t>
      </w:r>
      <w:hyperlink r:id="rId7" w:history="1">
        <w:r>
          <w:rPr>
            <w:rStyle w:val="a6"/>
            <w:color w:val="5F5F5F"/>
            <w:sz w:val="28"/>
            <w:szCs w:val="28"/>
          </w:rPr>
          <w:t>закона</w:t>
        </w:r>
      </w:hyperlink>
      <w:r>
        <w:rPr>
          <w:rFonts w:ascii="Times New Roman" w:hAnsi="Times New Roman"/>
          <w:color w:val="3B2D36"/>
          <w:sz w:val="28"/>
          <w:szCs w:val="28"/>
        </w:rPr>
        <w:t> «О порядке рассмотрения обращений граждан Российской Федерации», настоящего Порядка, несут ответственность, предусмотренную законодательством Российской Федерации.</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 </w:t>
      </w:r>
    </w:p>
    <w:p w:rsidR="00AA1E92" w:rsidRDefault="00AA1E92" w:rsidP="00AA1E92">
      <w:pPr>
        <w:pStyle w:val="a4"/>
        <w:rPr>
          <w:rFonts w:ascii="Times New Roman" w:hAnsi="Times New Roman"/>
          <w:color w:val="3B2D36"/>
          <w:sz w:val="28"/>
          <w:szCs w:val="28"/>
        </w:rPr>
      </w:pPr>
      <w:r>
        <w:rPr>
          <w:rFonts w:ascii="Times New Roman" w:hAnsi="Times New Roman"/>
          <w:color w:val="3B2D36"/>
          <w:sz w:val="28"/>
          <w:szCs w:val="28"/>
        </w:rPr>
        <w:t> </w:t>
      </w:r>
    </w:p>
    <w:p w:rsidR="00AA1E92" w:rsidRDefault="00AA1E92" w:rsidP="00AA1E92">
      <w:pPr>
        <w:pStyle w:val="a4"/>
        <w:rPr>
          <w:rFonts w:ascii="Times New Roman" w:hAnsi="Times New Roman"/>
          <w:color w:val="3B2D36"/>
          <w:sz w:val="28"/>
          <w:szCs w:val="28"/>
        </w:rPr>
      </w:pPr>
    </w:p>
    <w:p w:rsidR="00AA1E92" w:rsidRDefault="00AA1E92" w:rsidP="00AA1E92">
      <w:pPr>
        <w:pStyle w:val="a4"/>
        <w:rPr>
          <w:rFonts w:ascii="Times New Roman" w:hAnsi="Times New Roman"/>
          <w:color w:val="3B2D36"/>
          <w:sz w:val="28"/>
          <w:szCs w:val="28"/>
        </w:rPr>
      </w:pPr>
    </w:p>
    <w:p w:rsidR="00AA1E92" w:rsidRDefault="00AA1E92" w:rsidP="00AA1E92">
      <w:pPr>
        <w:pStyle w:val="a4"/>
        <w:rPr>
          <w:rFonts w:ascii="Times New Roman" w:hAnsi="Times New Roman"/>
          <w:color w:val="3B2D36"/>
          <w:sz w:val="28"/>
          <w:szCs w:val="28"/>
        </w:rPr>
      </w:pPr>
    </w:p>
    <w:p w:rsidR="00AA1E92" w:rsidRDefault="00AA1E92" w:rsidP="00AA1E92">
      <w:pPr>
        <w:pStyle w:val="a4"/>
        <w:rPr>
          <w:rFonts w:ascii="Times New Roman" w:hAnsi="Times New Roman"/>
          <w:color w:val="3B2D36"/>
          <w:sz w:val="28"/>
          <w:szCs w:val="28"/>
        </w:rPr>
      </w:pPr>
    </w:p>
    <w:p w:rsidR="00AA1E92" w:rsidRDefault="00AA1E92" w:rsidP="00AA1E92">
      <w:pPr>
        <w:pStyle w:val="a4"/>
        <w:rPr>
          <w:rFonts w:ascii="Times New Roman" w:hAnsi="Times New Roman"/>
          <w:color w:val="3B2D36"/>
          <w:sz w:val="28"/>
          <w:szCs w:val="28"/>
        </w:rPr>
      </w:pPr>
    </w:p>
    <w:p w:rsidR="00AA1E92" w:rsidRDefault="00AA1E92" w:rsidP="00AA1E92">
      <w:pPr>
        <w:pStyle w:val="a4"/>
        <w:rPr>
          <w:rFonts w:ascii="Times New Roman" w:hAnsi="Times New Roman"/>
          <w:sz w:val="24"/>
          <w:szCs w:val="24"/>
        </w:rPr>
      </w:pPr>
      <w:r>
        <w:rPr>
          <w:rFonts w:ascii="Times New Roman" w:hAnsi="Times New Roman"/>
          <w:sz w:val="24"/>
          <w:szCs w:val="24"/>
        </w:rPr>
        <w:t xml:space="preserve">                                                                                                   Приложение 1</w:t>
      </w:r>
    </w:p>
    <w:p w:rsidR="00AA1E92" w:rsidRDefault="00AA1E92" w:rsidP="00AA1E92">
      <w:pPr>
        <w:pStyle w:val="a4"/>
        <w:rPr>
          <w:rFonts w:ascii="Times New Roman" w:hAnsi="Times New Roman"/>
          <w:sz w:val="24"/>
          <w:szCs w:val="24"/>
        </w:rPr>
      </w:pPr>
      <w:r>
        <w:rPr>
          <w:rFonts w:ascii="Times New Roman" w:hAnsi="Times New Roman"/>
          <w:sz w:val="24"/>
          <w:szCs w:val="24"/>
        </w:rPr>
        <w:t xml:space="preserve">                                                                                к Порядку  Информации </w:t>
      </w:r>
    </w:p>
    <w:p w:rsidR="00AA1E92" w:rsidRDefault="00AA1E92" w:rsidP="00AA1E92">
      <w:pPr>
        <w:pStyle w:val="a4"/>
        <w:rPr>
          <w:rFonts w:ascii="Times New Roman" w:hAnsi="Times New Roman"/>
          <w:sz w:val="24"/>
          <w:szCs w:val="24"/>
        </w:rPr>
      </w:pPr>
      <w:r>
        <w:rPr>
          <w:rFonts w:ascii="Times New Roman" w:hAnsi="Times New Roman"/>
          <w:sz w:val="24"/>
          <w:szCs w:val="24"/>
        </w:rPr>
        <w:t xml:space="preserve">                                                                               обращения гражданином</w:t>
      </w:r>
    </w:p>
    <w:p w:rsidR="00AA1E92" w:rsidRDefault="00AA1E92" w:rsidP="00AA1E92">
      <w:pPr>
        <w:pStyle w:val="a4"/>
        <w:rPr>
          <w:rFonts w:ascii="Times New Roman" w:hAnsi="Times New Roman"/>
          <w:sz w:val="24"/>
          <w:szCs w:val="24"/>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r>
        <w:rPr>
          <w:rFonts w:ascii="Times New Roman" w:hAnsi="Times New Roman"/>
          <w:sz w:val="28"/>
          <w:szCs w:val="28"/>
        </w:rPr>
        <w:t>Почтовый адрес</w:t>
      </w:r>
      <w:r>
        <w:rPr>
          <w:rFonts w:ascii="Times New Roman" w:hAnsi="Times New Roman"/>
          <w:sz w:val="28"/>
          <w:szCs w:val="28"/>
        </w:rPr>
        <w:tab/>
      </w:r>
    </w:p>
    <w:p w:rsidR="00AA1E92" w:rsidRDefault="00AA1E92" w:rsidP="00AA1E92">
      <w:pPr>
        <w:pStyle w:val="a4"/>
        <w:rPr>
          <w:rFonts w:ascii="Times New Roman" w:hAnsi="Times New Roman"/>
          <w:sz w:val="28"/>
          <w:szCs w:val="28"/>
        </w:rPr>
      </w:pPr>
      <w:r>
        <w:rPr>
          <w:rFonts w:ascii="Times New Roman" w:hAnsi="Times New Roman"/>
          <w:sz w:val="28"/>
          <w:szCs w:val="28"/>
        </w:rPr>
        <w:t>369321, КЧР</w:t>
      </w:r>
      <w:proofErr w:type="gramStart"/>
      <w:r>
        <w:rPr>
          <w:rFonts w:ascii="Times New Roman" w:hAnsi="Times New Roman"/>
          <w:sz w:val="28"/>
          <w:szCs w:val="28"/>
        </w:rPr>
        <w:t xml:space="preserve"> ,</w:t>
      </w:r>
      <w:proofErr w:type="spellStart"/>
      <w:proofErr w:type="gramEnd"/>
      <w:r>
        <w:rPr>
          <w:rFonts w:ascii="Times New Roman" w:hAnsi="Times New Roman"/>
          <w:sz w:val="28"/>
          <w:szCs w:val="28"/>
        </w:rPr>
        <w:t>Усть-Джегутинский</w:t>
      </w:r>
      <w:proofErr w:type="spellEnd"/>
      <w:r>
        <w:rPr>
          <w:rFonts w:ascii="Times New Roman" w:hAnsi="Times New Roman"/>
          <w:sz w:val="28"/>
          <w:szCs w:val="28"/>
        </w:rPr>
        <w:t xml:space="preserve"> район, а. </w:t>
      </w:r>
      <w:proofErr w:type="spellStart"/>
      <w:r>
        <w:rPr>
          <w:rFonts w:ascii="Times New Roman" w:hAnsi="Times New Roman"/>
          <w:sz w:val="28"/>
          <w:szCs w:val="28"/>
        </w:rPr>
        <w:t>Эльтаркач</w:t>
      </w:r>
      <w:proofErr w:type="spellEnd"/>
      <w:r>
        <w:rPr>
          <w:rFonts w:ascii="Times New Roman" w:hAnsi="Times New Roman"/>
          <w:sz w:val="28"/>
          <w:szCs w:val="28"/>
        </w:rPr>
        <w:t>, ул. Центральная,63</w:t>
      </w: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r>
        <w:rPr>
          <w:rFonts w:ascii="Times New Roman" w:hAnsi="Times New Roman"/>
          <w:sz w:val="28"/>
          <w:szCs w:val="28"/>
        </w:rPr>
        <w:t>График работы администрации</w:t>
      </w:r>
      <w:r>
        <w:rPr>
          <w:rFonts w:ascii="Times New Roman" w:hAnsi="Times New Roman"/>
          <w:sz w:val="28"/>
          <w:szCs w:val="28"/>
        </w:rPr>
        <w:tab/>
      </w:r>
    </w:p>
    <w:p w:rsidR="00AA1E92" w:rsidRDefault="00AA1E92" w:rsidP="00AA1E92">
      <w:pPr>
        <w:pStyle w:val="a4"/>
        <w:rPr>
          <w:rFonts w:ascii="Times New Roman" w:hAnsi="Times New Roman"/>
          <w:sz w:val="28"/>
          <w:szCs w:val="28"/>
        </w:rPr>
      </w:pPr>
      <w:r>
        <w:rPr>
          <w:rFonts w:ascii="Times New Roman" w:hAnsi="Times New Roman"/>
          <w:sz w:val="28"/>
          <w:szCs w:val="28"/>
        </w:rPr>
        <w:t xml:space="preserve">   ежедневно, кроме субботы и воскресенья, нерабочих праздничных дней:</w:t>
      </w:r>
    </w:p>
    <w:p w:rsidR="00AA1E92" w:rsidRDefault="00AA1E92" w:rsidP="00AA1E92">
      <w:pPr>
        <w:pStyle w:val="a4"/>
        <w:rPr>
          <w:rFonts w:ascii="Times New Roman" w:hAnsi="Times New Roman"/>
          <w:sz w:val="28"/>
          <w:szCs w:val="28"/>
        </w:rPr>
      </w:pPr>
      <w:r>
        <w:rPr>
          <w:rFonts w:ascii="Times New Roman" w:hAnsi="Times New Roman"/>
          <w:sz w:val="28"/>
          <w:szCs w:val="28"/>
        </w:rPr>
        <w:t xml:space="preserve"> с 09 час. 00 мин. до 18 час. 00 мин.  с перерывом на обед с 13 час. 00 мин.  до 14 час. 00 мин.        </w:t>
      </w:r>
    </w:p>
    <w:p w:rsidR="00AA1E92" w:rsidRDefault="00AA1E92" w:rsidP="00AA1E92">
      <w:pPr>
        <w:pStyle w:val="a4"/>
        <w:rPr>
          <w:rFonts w:ascii="Times New Roman" w:hAnsi="Times New Roman"/>
          <w:sz w:val="28"/>
          <w:szCs w:val="28"/>
        </w:rPr>
      </w:pPr>
      <w:r>
        <w:rPr>
          <w:rFonts w:ascii="Times New Roman" w:hAnsi="Times New Roman"/>
          <w:sz w:val="28"/>
          <w:szCs w:val="28"/>
        </w:rPr>
        <w:t>Справочные телефоны:</w:t>
      </w:r>
    </w:p>
    <w:p w:rsidR="00AA1E92" w:rsidRDefault="00AA1E92" w:rsidP="00AA1E92">
      <w:pPr>
        <w:pStyle w:val="a4"/>
        <w:rPr>
          <w:rFonts w:ascii="Times New Roman" w:hAnsi="Times New Roman"/>
          <w:sz w:val="28"/>
          <w:szCs w:val="28"/>
        </w:rPr>
      </w:pPr>
      <w:r>
        <w:rPr>
          <w:rFonts w:ascii="Times New Roman" w:hAnsi="Times New Roman"/>
          <w:sz w:val="28"/>
          <w:szCs w:val="28"/>
        </w:rPr>
        <w:t>1. По вопросам письменных обращений – 8 (87875) 46-2-81</w:t>
      </w:r>
    </w:p>
    <w:p w:rsidR="00AA1E92" w:rsidRDefault="00AA1E92" w:rsidP="00AA1E92">
      <w:pPr>
        <w:pStyle w:val="a4"/>
        <w:rPr>
          <w:rFonts w:ascii="Times New Roman" w:hAnsi="Times New Roman"/>
          <w:sz w:val="28"/>
          <w:szCs w:val="28"/>
        </w:rPr>
      </w:pPr>
      <w:r>
        <w:rPr>
          <w:rFonts w:ascii="Times New Roman" w:hAnsi="Times New Roman"/>
          <w:sz w:val="28"/>
          <w:szCs w:val="28"/>
        </w:rPr>
        <w:t>2. По вопросам личного приема - 8 (87875) 46-2-81, 8 (87875) 46-2-33</w:t>
      </w:r>
    </w:p>
    <w:p w:rsidR="00AA1E92" w:rsidRDefault="00AA1E92" w:rsidP="00AA1E92">
      <w:pPr>
        <w:pStyle w:val="a4"/>
        <w:rPr>
          <w:rFonts w:ascii="Times New Roman" w:hAnsi="Times New Roman"/>
          <w:sz w:val="28"/>
          <w:szCs w:val="28"/>
        </w:rPr>
      </w:pPr>
      <w:r>
        <w:rPr>
          <w:rFonts w:ascii="Times New Roman" w:hAnsi="Times New Roman"/>
          <w:sz w:val="28"/>
          <w:szCs w:val="28"/>
        </w:rPr>
        <w:t>3. Для приема обращений граждан факсимильной связью</w:t>
      </w:r>
      <w:r>
        <w:rPr>
          <w:rFonts w:ascii="Times New Roman" w:hAnsi="Times New Roman"/>
          <w:sz w:val="28"/>
          <w:szCs w:val="28"/>
        </w:rPr>
        <w:tab/>
        <w:t>-8 (87875) 46-2-81</w:t>
      </w:r>
    </w:p>
    <w:p w:rsidR="00AA1E92" w:rsidRDefault="00AA1E92" w:rsidP="00AA1E92">
      <w:pPr>
        <w:pStyle w:val="a4"/>
        <w:rPr>
          <w:rFonts w:ascii="Times New Roman" w:hAnsi="Times New Roman"/>
          <w:sz w:val="28"/>
          <w:szCs w:val="28"/>
        </w:rPr>
      </w:pPr>
    </w:p>
    <w:p w:rsidR="00AA1E92" w:rsidRPr="00E87788" w:rsidRDefault="00AA1E92" w:rsidP="00AA1E92">
      <w:pPr>
        <w:pStyle w:val="a4"/>
        <w:rPr>
          <w:rFonts w:ascii="Times New Roman" w:hAnsi="Times New Roman"/>
          <w:sz w:val="28"/>
          <w:szCs w:val="28"/>
        </w:rPr>
      </w:pPr>
      <w:r>
        <w:rPr>
          <w:rFonts w:ascii="Times New Roman" w:hAnsi="Times New Roman"/>
          <w:sz w:val="28"/>
          <w:szCs w:val="28"/>
        </w:rPr>
        <w:t>Адрес электронной почты для обращений</w:t>
      </w:r>
      <w:r>
        <w:rPr>
          <w:rFonts w:ascii="Times New Roman" w:hAnsi="Times New Roman"/>
          <w:sz w:val="28"/>
          <w:szCs w:val="28"/>
        </w:rPr>
        <w:tab/>
      </w:r>
      <w:proofErr w:type="spellStart"/>
      <w:r>
        <w:rPr>
          <w:rFonts w:ascii="Times New Roman" w:hAnsi="Times New Roman"/>
          <w:sz w:val="28"/>
          <w:szCs w:val="28"/>
          <w:lang w:val="en-US"/>
        </w:rPr>
        <w:t>eltarkachskoesp</w:t>
      </w:r>
      <w:proofErr w:type="spellEnd"/>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proofErr w:type="spellStart"/>
      <w:r>
        <w:rPr>
          <w:rFonts w:ascii="Times New Roman" w:hAnsi="Times New Roman"/>
          <w:sz w:val="28"/>
          <w:szCs w:val="28"/>
          <w:lang w:val="en-US"/>
        </w:rPr>
        <w:t>ru</w:t>
      </w:r>
      <w:proofErr w:type="spellEnd"/>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r>
        <w:rPr>
          <w:rFonts w:ascii="Times New Roman" w:hAnsi="Times New Roman"/>
          <w:sz w:val="28"/>
          <w:szCs w:val="28"/>
        </w:rPr>
        <w:t xml:space="preserve">Информация о работе с обращениями граждан публикуется регулярно  (а также по мере необходимости) на официальном сайте администрации </w:t>
      </w:r>
      <w:r>
        <w:rPr>
          <w:rFonts w:ascii="Times New Roman" w:hAnsi="Times New Roman"/>
          <w:b/>
          <w:sz w:val="28"/>
          <w:szCs w:val="28"/>
        </w:rPr>
        <w:t>eltarkachskoe@mail.ru</w:t>
      </w: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rPr>
      </w:pPr>
      <w:r>
        <w:rPr>
          <w:rFonts w:ascii="Times New Roman" w:hAnsi="Times New Roman"/>
        </w:rPr>
        <w:t>Приложение</w:t>
      </w:r>
    </w:p>
    <w:p w:rsidR="00AA1E92" w:rsidRDefault="00AA1E92" w:rsidP="00AA1E92">
      <w:pPr>
        <w:pStyle w:val="a4"/>
        <w:rPr>
          <w:rFonts w:ascii="Times New Roman" w:hAnsi="Times New Roman"/>
        </w:rPr>
      </w:pPr>
      <w:r>
        <w:rPr>
          <w:rFonts w:ascii="Times New Roman" w:hAnsi="Times New Roman"/>
        </w:rPr>
        <w:t xml:space="preserve">                                                                                                                                   к Порядку</w:t>
      </w:r>
    </w:p>
    <w:p w:rsidR="00AA1E92" w:rsidRDefault="00AA1E92" w:rsidP="00AA1E92">
      <w:pPr>
        <w:pStyle w:val="a4"/>
        <w:rPr>
          <w:rFonts w:ascii="Times New Roman" w:hAnsi="Times New Roman"/>
        </w:rPr>
      </w:pPr>
    </w:p>
    <w:p w:rsidR="00AA1E92" w:rsidRDefault="00AA1E92" w:rsidP="00AA1E92">
      <w:pPr>
        <w:pStyle w:val="a4"/>
        <w:rPr>
          <w:rFonts w:ascii="Times New Roman" w:hAnsi="Times New Roman"/>
          <w:sz w:val="28"/>
          <w:szCs w:val="28"/>
        </w:rPr>
      </w:pPr>
      <w:r>
        <w:rPr>
          <w:rFonts w:ascii="Times New Roman" w:hAnsi="Times New Roman"/>
          <w:sz w:val="28"/>
          <w:szCs w:val="28"/>
        </w:rPr>
        <w:t xml:space="preserve">                                                Примерная форма</w:t>
      </w: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r>
        <w:rPr>
          <w:rFonts w:ascii="Times New Roman" w:hAnsi="Times New Roman"/>
          <w:sz w:val="28"/>
          <w:szCs w:val="28"/>
        </w:rPr>
        <w:t xml:space="preserve">Уведомление гражданина о получении письменного обращения </w:t>
      </w: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r>
        <w:rPr>
          <w:rFonts w:ascii="Times New Roman" w:hAnsi="Times New Roman"/>
          <w:sz w:val="28"/>
          <w:szCs w:val="28"/>
        </w:rPr>
        <w:t>Выдано_______________________________________________________</w:t>
      </w: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r>
        <w:rPr>
          <w:rFonts w:ascii="Times New Roman" w:hAnsi="Times New Roman"/>
          <w:sz w:val="28"/>
          <w:szCs w:val="28"/>
        </w:rPr>
        <w:t>(фамилия, имя, отчество гражданина)</w:t>
      </w: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r>
        <w:rPr>
          <w:rFonts w:ascii="Times New Roman" w:hAnsi="Times New Roman"/>
          <w:sz w:val="28"/>
          <w:szCs w:val="28"/>
        </w:rPr>
        <w:t>__________________________________________________________________.</w:t>
      </w: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r>
        <w:rPr>
          <w:rFonts w:ascii="Times New Roman" w:hAnsi="Times New Roman"/>
          <w:sz w:val="28"/>
          <w:szCs w:val="28"/>
        </w:rPr>
        <w:t xml:space="preserve">Ваше обращение принято в отделе управления администрации </w:t>
      </w:r>
      <w:proofErr w:type="spellStart"/>
      <w:r>
        <w:rPr>
          <w:rFonts w:ascii="Times New Roman" w:hAnsi="Times New Roman"/>
          <w:sz w:val="28"/>
          <w:szCs w:val="28"/>
        </w:rPr>
        <w:t>Эльтаркачского</w:t>
      </w:r>
      <w:proofErr w:type="spellEnd"/>
      <w:r>
        <w:rPr>
          <w:rFonts w:ascii="Times New Roman" w:hAnsi="Times New Roman"/>
          <w:sz w:val="28"/>
          <w:szCs w:val="28"/>
        </w:rPr>
        <w:t xml:space="preserve">  сельского поселения </w:t>
      </w: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r>
        <w:rPr>
          <w:rFonts w:ascii="Times New Roman" w:hAnsi="Times New Roman"/>
          <w:sz w:val="28"/>
          <w:szCs w:val="28"/>
        </w:rPr>
        <w:t>__________________________________________________________________,</w:t>
      </w: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r>
        <w:rPr>
          <w:rFonts w:ascii="Times New Roman" w:hAnsi="Times New Roman"/>
          <w:sz w:val="28"/>
          <w:szCs w:val="28"/>
        </w:rPr>
        <w:t xml:space="preserve">(фамилия, имя, отчество, должность, </w:t>
      </w:r>
      <w:proofErr w:type="gramStart"/>
      <w:r>
        <w:rPr>
          <w:rFonts w:ascii="Times New Roman" w:hAnsi="Times New Roman"/>
          <w:sz w:val="28"/>
          <w:szCs w:val="28"/>
        </w:rPr>
        <w:t>принявшего</w:t>
      </w:r>
      <w:proofErr w:type="gramEnd"/>
      <w:r>
        <w:rPr>
          <w:rFonts w:ascii="Times New Roman" w:hAnsi="Times New Roman"/>
          <w:sz w:val="28"/>
          <w:szCs w:val="28"/>
        </w:rPr>
        <w:t xml:space="preserve"> обращение)</w:t>
      </w: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r>
        <w:rPr>
          <w:rFonts w:ascii="Times New Roman" w:hAnsi="Times New Roman"/>
          <w:sz w:val="28"/>
          <w:szCs w:val="28"/>
        </w:rPr>
        <w:t>регистрационный №______    от «_____»_________20____г.</w:t>
      </w: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r>
        <w:rPr>
          <w:rFonts w:ascii="Times New Roman" w:hAnsi="Times New Roman"/>
          <w:sz w:val="28"/>
          <w:szCs w:val="28"/>
        </w:rPr>
        <w:t>Контактные телефоны для получения справочной информации о ходе рассмотрения обращения:47-1-36, 47-1-98</w:t>
      </w: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r>
        <w:rPr>
          <w:rFonts w:ascii="Times New Roman" w:hAnsi="Times New Roman"/>
          <w:sz w:val="28"/>
          <w:szCs w:val="28"/>
        </w:rPr>
        <w:t>«_____» _________ 20___ г.                                                     ________________</w:t>
      </w: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r>
        <w:rPr>
          <w:rFonts w:ascii="Times New Roman" w:hAnsi="Times New Roman"/>
          <w:sz w:val="28"/>
          <w:szCs w:val="28"/>
        </w:rPr>
        <w:t>дата                                                                                                 подпись</w:t>
      </w: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b/>
          <w:sz w:val="28"/>
          <w:szCs w:val="28"/>
        </w:rPr>
      </w:pPr>
    </w:p>
    <w:p w:rsidR="00AA1E92" w:rsidRDefault="00AA1E92" w:rsidP="00AA1E92">
      <w:pPr>
        <w:pStyle w:val="a4"/>
        <w:rPr>
          <w:rFonts w:ascii="Times New Roman" w:hAnsi="Times New Roman"/>
          <w:sz w:val="28"/>
          <w:szCs w:val="28"/>
        </w:rPr>
      </w:pPr>
      <w:r>
        <w:rPr>
          <w:rFonts w:ascii="Times New Roman" w:hAnsi="Times New Roman"/>
          <w:sz w:val="28"/>
          <w:szCs w:val="28"/>
        </w:rPr>
        <w:t xml:space="preserve">                                                     Примерная форма</w:t>
      </w: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r>
        <w:rPr>
          <w:rFonts w:ascii="Times New Roman" w:hAnsi="Times New Roman"/>
          <w:sz w:val="28"/>
          <w:szCs w:val="28"/>
        </w:rPr>
        <w:t>Уведомление гражданина о направлении обращения на рассмотрение</w:t>
      </w: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r>
        <w:rPr>
          <w:rFonts w:ascii="Times New Roman" w:hAnsi="Times New Roman"/>
          <w:sz w:val="28"/>
          <w:szCs w:val="28"/>
          <w:vertAlign w:val="superscript"/>
        </w:rPr>
        <w:t>Ф.И.О. заявител</w:t>
      </w:r>
      <w:proofErr w:type="gramStart"/>
      <w:r>
        <w:rPr>
          <w:rFonts w:ascii="Times New Roman" w:hAnsi="Times New Roman"/>
          <w:sz w:val="28"/>
          <w:szCs w:val="28"/>
          <w:vertAlign w:val="superscript"/>
        </w:rPr>
        <w:t>я(</w:t>
      </w:r>
      <w:proofErr w:type="gramEnd"/>
      <w:r>
        <w:rPr>
          <w:rFonts w:ascii="Times New Roman" w:hAnsi="Times New Roman"/>
          <w:sz w:val="28"/>
          <w:szCs w:val="28"/>
          <w:vertAlign w:val="superscript"/>
        </w:rPr>
        <w:t>в дательном падеже),адрес заявителя</w:t>
      </w:r>
    </w:p>
    <w:p w:rsidR="00AA1E92" w:rsidRDefault="00AA1E92" w:rsidP="00AA1E92">
      <w:pPr>
        <w:pStyle w:val="a4"/>
        <w:rPr>
          <w:rFonts w:ascii="Times New Roman" w:hAnsi="Times New Roman"/>
          <w:sz w:val="28"/>
          <w:szCs w:val="28"/>
          <w:vertAlign w:val="superscript"/>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r>
        <w:rPr>
          <w:rFonts w:ascii="Times New Roman" w:hAnsi="Times New Roman"/>
          <w:sz w:val="28"/>
          <w:szCs w:val="28"/>
        </w:rPr>
        <w:t>Уважаемы</w:t>
      </w:r>
      <w:proofErr w:type="gramStart"/>
      <w:r>
        <w:rPr>
          <w:rFonts w:ascii="Times New Roman" w:hAnsi="Times New Roman"/>
          <w:sz w:val="28"/>
          <w:szCs w:val="28"/>
        </w:rPr>
        <w:t>й(</w:t>
      </w:r>
      <w:proofErr w:type="spellStart"/>
      <w:proofErr w:type="gramEnd"/>
      <w:r>
        <w:rPr>
          <w:rFonts w:ascii="Times New Roman" w:hAnsi="Times New Roman"/>
          <w:sz w:val="28"/>
          <w:szCs w:val="28"/>
        </w:rPr>
        <w:t>ая</w:t>
      </w:r>
      <w:proofErr w:type="spellEnd"/>
      <w:r>
        <w:rPr>
          <w:rFonts w:ascii="Times New Roman" w:hAnsi="Times New Roman"/>
          <w:sz w:val="28"/>
          <w:szCs w:val="28"/>
        </w:rPr>
        <w:t>) ___________________!</w:t>
      </w: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r>
        <w:rPr>
          <w:rFonts w:ascii="Times New Roman" w:hAnsi="Times New Roman"/>
          <w:sz w:val="28"/>
          <w:szCs w:val="28"/>
        </w:rPr>
        <w:t xml:space="preserve">Ваше  обращение,  поступившее  </w:t>
      </w:r>
      <w:proofErr w:type="gramStart"/>
      <w:r>
        <w:rPr>
          <w:rFonts w:ascii="Times New Roman" w:hAnsi="Times New Roman"/>
          <w:sz w:val="28"/>
          <w:szCs w:val="28"/>
        </w:rPr>
        <w:t>в</w:t>
      </w:r>
      <w:proofErr w:type="gramEnd"/>
      <w:r>
        <w:rPr>
          <w:rFonts w:ascii="Times New Roman" w:hAnsi="Times New Roman"/>
          <w:sz w:val="28"/>
          <w:szCs w:val="28"/>
        </w:rPr>
        <w:t xml:space="preserve"> _______________________________,</w:t>
      </w:r>
    </w:p>
    <w:p w:rsidR="00AA1E92" w:rsidRDefault="00AA1E92" w:rsidP="00AA1E92">
      <w:pPr>
        <w:pStyle w:val="a4"/>
        <w:rPr>
          <w:rFonts w:ascii="Times New Roman" w:hAnsi="Times New Roman"/>
          <w:sz w:val="28"/>
          <w:szCs w:val="28"/>
        </w:rPr>
      </w:pPr>
      <w:r>
        <w:rPr>
          <w:rFonts w:ascii="Times New Roman" w:hAnsi="Times New Roman"/>
          <w:sz w:val="28"/>
          <w:szCs w:val="28"/>
        </w:rPr>
        <w:t>__________________________________________________________________</w:t>
      </w:r>
    </w:p>
    <w:p w:rsidR="00AA1E92" w:rsidRDefault="00AA1E92" w:rsidP="00AA1E92">
      <w:pPr>
        <w:pStyle w:val="a4"/>
        <w:rPr>
          <w:rFonts w:ascii="Times New Roman" w:hAnsi="Times New Roman"/>
          <w:sz w:val="28"/>
          <w:szCs w:val="28"/>
        </w:rPr>
      </w:pPr>
      <w:r>
        <w:rPr>
          <w:rFonts w:ascii="Times New Roman" w:hAnsi="Times New Roman"/>
          <w:sz w:val="28"/>
          <w:szCs w:val="28"/>
        </w:rPr>
        <w:t xml:space="preserve">получено и в соответствии со ст. 8 Федерального закона от 02.05.2006                   №   59-ФЗ   «О   порядке   рассмотрения     обращений    граждан   </w:t>
      </w:r>
      <w:proofErr w:type="gramStart"/>
      <w:r>
        <w:rPr>
          <w:rFonts w:ascii="Times New Roman" w:hAnsi="Times New Roman"/>
          <w:sz w:val="28"/>
          <w:szCs w:val="28"/>
        </w:rPr>
        <w:t>Российской</w:t>
      </w:r>
      <w:proofErr w:type="gramEnd"/>
    </w:p>
    <w:p w:rsidR="00AA1E92" w:rsidRDefault="00AA1E92" w:rsidP="00AA1E92">
      <w:pPr>
        <w:pStyle w:val="a4"/>
        <w:rPr>
          <w:rFonts w:ascii="Times New Roman" w:hAnsi="Times New Roman"/>
          <w:sz w:val="28"/>
          <w:szCs w:val="28"/>
        </w:rPr>
      </w:pPr>
      <w:r>
        <w:rPr>
          <w:rFonts w:ascii="Times New Roman" w:hAnsi="Times New Roman"/>
          <w:sz w:val="28"/>
          <w:szCs w:val="28"/>
        </w:rPr>
        <w:t xml:space="preserve"> Федерации» направлено на рассмотрение ____________________________________________________________________________________________________________________________________.</w:t>
      </w:r>
    </w:p>
    <w:p w:rsidR="00AA1E92" w:rsidRDefault="00AA1E92" w:rsidP="00AA1E92">
      <w:pPr>
        <w:pStyle w:val="a4"/>
        <w:rPr>
          <w:rFonts w:ascii="Times New Roman" w:hAnsi="Times New Roman"/>
          <w:sz w:val="28"/>
          <w:szCs w:val="28"/>
        </w:rPr>
      </w:pPr>
      <w:r>
        <w:rPr>
          <w:rFonts w:ascii="Times New Roman" w:hAnsi="Times New Roman"/>
          <w:sz w:val="28"/>
          <w:szCs w:val="28"/>
        </w:rPr>
        <w:t>(наименование органа, должностного лица)</w:t>
      </w: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r>
        <w:rPr>
          <w:rFonts w:ascii="Times New Roman" w:hAnsi="Times New Roman"/>
          <w:sz w:val="28"/>
          <w:szCs w:val="28"/>
        </w:rPr>
        <w:t xml:space="preserve"> О результатах рассмотрения обращения будете проинформированы.</w:t>
      </w: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r>
        <w:rPr>
          <w:rFonts w:ascii="Times New Roman" w:hAnsi="Times New Roman"/>
          <w:sz w:val="28"/>
          <w:szCs w:val="28"/>
        </w:rPr>
        <w:t>Должность                                  Подпись                           Расшифровка подписи</w:t>
      </w: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rPr>
      </w:pPr>
      <w:r>
        <w:rPr>
          <w:rFonts w:ascii="Times New Roman" w:hAnsi="Times New Roman"/>
        </w:rPr>
        <w:t>Приложение</w:t>
      </w:r>
    </w:p>
    <w:p w:rsidR="00AA1E92" w:rsidRDefault="00AA1E92" w:rsidP="00AA1E92">
      <w:pPr>
        <w:pStyle w:val="a4"/>
        <w:rPr>
          <w:rFonts w:ascii="Times New Roman" w:hAnsi="Times New Roman"/>
        </w:rPr>
      </w:pPr>
      <w:r>
        <w:rPr>
          <w:rFonts w:ascii="Times New Roman" w:hAnsi="Times New Roman"/>
        </w:rPr>
        <w:t xml:space="preserve">                                                                                                              к Порядку</w:t>
      </w:r>
    </w:p>
    <w:p w:rsidR="00AA1E92" w:rsidRDefault="00AA1E92" w:rsidP="00AA1E92">
      <w:pPr>
        <w:pStyle w:val="a4"/>
        <w:rPr>
          <w:rFonts w:ascii="Times New Roman" w:hAnsi="Times New Roman"/>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r>
        <w:rPr>
          <w:rFonts w:ascii="Times New Roman" w:hAnsi="Times New Roman"/>
          <w:sz w:val="28"/>
          <w:szCs w:val="28"/>
        </w:rPr>
        <w:t>Журнал регистрации письменных обращений граждан</w:t>
      </w: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r>
        <w:rPr>
          <w:rFonts w:ascii="Times New Roman" w:hAnsi="Times New Roman"/>
          <w:sz w:val="28"/>
          <w:szCs w:val="28"/>
        </w:rPr>
        <w:t>№</w:t>
      </w: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r>
        <w:rPr>
          <w:rFonts w:ascii="Times New Roman" w:hAnsi="Times New Roman"/>
          <w:sz w:val="28"/>
          <w:szCs w:val="28"/>
        </w:rPr>
        <w:tab/>
      </w:r>
    </w:p>
    <w:p w:rsidR="00AA1E92" w:rsidRDefault="00AA1E92" w:rsidP="00AA1E92">
      <w:pPr>
        <w:pStyle w:val="a4"/>
        <w:rPr>
          <w:rFonts w:ascii="Times New Roman" w:hAnsi="Times New Roman"/>
          <w:sz w:val="28"/>
          <w:szCs w:val="28"/>
        </w:rPr>
      </w:pPr>
      <w:r>
        <w:rPr>
          <w:rFonts w:ascii="Times New Roman" w:hAnsi="Times New Roman"/>
          <w:sz w:val="28"/>
          <w:szCs w:val="28"/>
        </w:rPr>
        <w:t>Дата</w:t>
      </w: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r>
        <w:rPr>
          <w:rFonts w:ascii="Times New Roman" w:hAnsi="Times New Roman"/>
          <w:sz w:val="28"/>
          <w:szCs w:val="28"/>
        </w:rPr>
        <w:t>обращения</w:t>
      </w:r>
      <w:r>
        <w:rPr>
          <w:rFonts w:ascii="Times New Roman" w:hAnsi="Times New Roman"/>
          <w:sz w:val="28"/>
          <w:szCs w:val="28"/>
        </w:rPr>
        <w:tab/>
      </w:r>
    </w:p>
    <w:p w:rsidR="00AA1E92" w:rsidRDefault="00AA1E92" w:rsidP="00AA1E92">
      <w:pPr>
        <w:pStyle w:val="a4"/>
        <w:rPr>
          <w:rFonts w:ascii="Times New Roman" w:hAnsi="Times New Roman"/>
          <w:sz w:val="28"/>
          <w:szCs w:val="28"/>
        </w:rPr>
      </w:pPr>
      <w:r>
        <w:rPr>
          <w:rFonts w:ascii="Times New Roman" w:hAnsi="Times New Roman"/>
          <w:sz w:val="28"/>
          <w:szCs w:val="28"/>
        </w:rPr>
        <w:t>Фамилия, имя, отчество</w:t>
      </w: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r>
        <w:rPr>
          <w:rFonts w:ascii="Times New Roman" w:hAnsi="Times New Roman"/>
          <w:sz w:val="28"/>
          <w:szCs w:val="28"/>
        </w:rPr>
        <w:t>и адрес заявителя</w:t>
      </w:r>
      <w:r>
        <w:rPr>
          <w:rFonts w:ascii="Times New Roman" w:hAnsi="Times New Roman"/>
          <w:sz w:val="28"/>
          <w:szCs w:val="28"/>
        </w:rPr>
        <w:tab/>
      </w:r>
    </w:p>
    <w:p w:rsidR="00AA1E92" w:rsidRDefault="00AA1E92" w:rsidP="00AA1E92">
      <w:pPr>
        <w:pStyle w:val="a4"/>
        <w:rPr>
          <w:rFonts w:ascii="Times New Roman" w:hAnsi="Times New Roman"/>
          <w:sz w:val="28"/>
          <w:szCs w:val="28"/>
        </w:rPr>
      </w:pPr>
      <w:r>
        <w:rPr>
          <w:rFonts w:ascii="Times New Roman" w:hAnsi="Times New Roman"/>
          <w:sz w:val="28"/>
          <w:szCs w:val="28"/>
        </w:rPr>
        <w:t>Льготная</w:t>
      </w: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r>
        <w:rPr>
          <w:rFonts w:ascii="Times New Roman" w:hAnsi="Times New Roman"/>
          <w:sz w:val="28"/>
          <w:szCs w:val="28"/>
        </w:rPr>
        <w:t>категория</w:t>
      </w:r>
      <w:r>
        <w:rPr>
          <w:rFonts w:ascii="Times New Roman" w:hAnsi="Times New Roman"/>
          <w:sz w:val="28"/>
          <w:szCs w:val="28"/>
        </w:rPr>
        <w:tab/>
      </w:r>
    </w:p>
    <w:p w:rsidR="00AA1E92" w:rsidRDefault="00AA1E92" w:rsidP="00AA1E92">
      <w:pPr>
        <w:pStyle w:val="a4"/>
        <w:rPr>
          <w:rFonts w:ascii="Times New Roman" w:hAnsi="Times New Roman"/>
          <w:sz w:val="28"/>
          <w:szCs w:val="28"/>
        </w:rPr>
      </w:pPr>
      <w:r>
        <w:rPr>
          <w:rFonts w:ascii="Times New Roman" w:hAnsi="Times New Roman"/>
          <w:sz w:val="28"/>
          <w:szCs w:val="28"/>
        </w:rPr>
        <w:t>Краткое содержание</w:t>
      </w: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r>
        <w:rPr>
          <w:rFonts w:ascii="Times New Roman" w:hAnsi="Times New Roman"/>
          <w:sz w:val="28"/>
          <w:szCs w:val="28"/>
        </w:rPr>
        <w:t>обращения</w:t>
      </w:r>
      <w:r>
        <w:rPr>
          <w:rFonts w:ascii="Times New Roman" w:hAnsi="Times New Roman"/>
          <w:sz w:val="28"/>
          <w:szCs w:val="28"/>
        </w:rPr>
        <w:tab/>
      </w:r>
    </w:p>
    <w:p w:rsidR="00AA1E92" w:rsidRDefault="00AA1E92" w:rsidP="00AA1E92">
      <w:pPr>
        <w:pStyle w:val="a4"/>
        <w:rPr>
          <w:rFonts w:ascii="Times New Roman" w:hAnsi="Times New Roman"/>
          <w:sz w:val="28"/>
          <w:szCs w:val="28"/>
        </w:rPr>
      </w:pPr>
      <w:r>
        <w:rPr>
          <w:rFonts w:ascii="Times New Roman" w:hAnsi="Times New Roman"/>
          <w:sz w:val="28"/>
          <w:szCs w:val="28"/>
        </w:rPr>
        <w:t>Через</w:t>
      </w: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r>
        <w:rPr>
          <w:rFonts w:ascii="Times New Roman" w:hAnsi="Times New Roman"/>
          <w:sz w:val="28"/>
          <w:szCs w:val="28"/>
        </w:rPr>
        <w:t>какую</w:t>
      </w: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r>
        <w:rPr>
          <w:rFonts w:ascii="Times New Roman" w:hAnsi="Times New Roman"/>
          <w:sz w:val="28"/>
          <w:szCs w:val="28"/>
        </w:rPr>
        <w:t>организацию</w:t>
      </w: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r>
        <w:rPr>
          <w:rFonts w:ascii="Times New Roman" w:hAnsi="Times New Roman"/>
          <w:sz w:val="28"/>
          <w:szCs w:val="28"/>
        </w:rPr>
        <w:t>поступило</w:t>
      </w:r>
      <w:r>
        <w:rPr>
          <w:rFonts w:ascii="Times New Roman" w:hAnsi="Times New Roman"/>
          <w:sz w:val="28"/>
          <w:szCs w:val="28"/>
        </w:rPr>
        <w:tab/>
      </w:r>
    </w:p>
    <w:p w:rsidR="00AA1E92" w:rsidRDefault="00AA1E92" w:rsidP="00AA1E92">
      <w:pPr>
        <w:pStyle w:val="a4"/>
        <w:rPr>
          <w:rFonts w:ascii="Times New Roman" w:hAnsi="Times New Roman"/>
          <w:sz w:val="28"/>
          <w:szCs w:val="28"/>
        </w:rPr>
      </w:pPr>
      <w:r>
        <w:rPr>
          <w:rFonts w:ascii="Times New Roman" w:hAnsi="Times New Roman"/>
          <w:sz w:val="28"/>
          <w:szCs w:val="28"/>
        </w:rPr>
        <w:t>Кому отписано</w:t>
      </w:r>
      <w:r>
        <w:rPr>
          <w:rFonts w:ascii="Times New Roman" w:hAnsi="Times New Roman"/>
          <w:sz w:val="28"/>
          <w:szCs w:val="28"/>
        </w:rPr>
        <w:tab/>
      </w:r>
    </w:p>
    <w:p w:rsidR="00AA1E92" w:rsidRDefault="00AA1E92" w:rsidP="00AA1E92">
      <w:pPr>
        <w:pStyle w:val="a4"/>
        <w:rPr>
          <w:rFonts w:ascii="Times New Roman" w:hAnsi="Times New Roman"/>
          <w:sz w:val="28"/>
          <w:szCs w:val="28"/>
        </w:rPr>
      </w:pPr>
      <w:r>
        <w:rPr>
          <w:rFonts w:ascii="Times New Roman" w:hAnsi="Times New Roman"/>
          <w:sz w:val="28"/>
          <w:szCs w:val="28"/>
        </w:rPr>
        <w:t>Результат</w:t>
      </w: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r>
        <w:rPr>
          <w:rFonts w:ascii="Times New Roman" w:hAnsi="Times New Roman"/>
          <w:sz w:val="28"/>
          <w:szCs w:val="28"/>
        </w:rPr>
        <w:t>рассмотрения</w:t>
      </w:r>
      <w:r>
        <w:rPr>
          <w:rFonts w:ascii="Times New Roman" w:hAnsi="Times New Roman"/>
          <w:sz w:val="28"/>
          <w:szCs w:val="28"/>
        </w:rPr>
        <w:tab/>
      </w:r>
    </w:p>
    <w:p w:rsidR="00AA1E92" w:rsidRDefault="00AA1E92" w:rsidP="00AA1E92">
      <w:pPr>
        <w:pStyle w:val="a4"/>
        <w:rPr>
          <w:rFonts w:ascii="Times New Roman" w:hAnsi="Times New Roman"/>
          <w:sz w:val="28"/>
          <w:szCs w:val="28"/>
        </w:rPr>
      </w:pPr>
      <w:r>
        <w:rPr>
          <w:rFonts w:ascii="Times New Roman" w:hAnsi="Times New Roman"/>
          <w:sz w:val="28"/>
          <w:szCs w:val="28"/>
        </w:rPr>
        <w:t>Дата</w:t>
      </w: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r>
        <w:rPr>
          <w:rFonts w:ascii="Times New Roman" w:hAnsi="Times New Roman"/>
          <w:sz w:val="28"/>
          <w:szCs w:val="28"/>
        </w:rPr>
        <w:t>ответа</w:t>
      </w: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r>
        <w:rPr>
          <w:rFonts w:ascii="Times New Roman" w:hAnsi="Times New Roman"/>
          <w:sz w:val="28"/>
          <w:szCs w:val="28"/>
        </w:rPr>
        <w:tab/>
      </w:r>
    </w:p>
    <w:p w:rsidR="00AA1E92" w:rsidRDefault="00AA1E92" w:rsidP="00AA1E92">
      <w:pPr>
        <w:pStyle w:val="a4"/>
        <w:rPr>
          <w:rFonts w:ascii="Times New Roman" w:hAnsi="Times New Roman"/>
          <w:sz w:val="28"/>
          <w:szCs w:val="28"/>
        </w:rPr>
      </w:pPr>
      <w:r>
        <w:rPr>
          <w:rFonts w:ascii="Times New Roman" w:hAnsi="Times New Roman"/>
          <w:sz w:val="28"/>
          <w:szCs w:val="28"/>
        </w:rPr>
        <w:tab/>
      </w:r>
    </w:p>
    <w:p w:rsidR="00AA1E92" w:rsidRDefault="00AA1E92" w:rsidP="00AA1E92">
      <w:pPr>
        <w:pStyle w:val="a4"/>
        <w:rPr>
          <w:rFonts w:ascii="Times New Roman" w:hAnsi="Times New Roman"/>
          <w:sz w:val="28"/>
          <w:szCs w:val="28"/>
        </w:rPr>
      </w:pPr>
      <w:r>
        <w:rPr>
          <w:rFonts w:ascii="Times New Roman" w:hAnsi="Times New Roman"/>
          <w:sz w:val="28"/>
          <w:szCs w:val="28"/>
        </w:rPr>
        <w:tab/>
      </w:r>
    </w:p>
    <w:p w:rsidR="00AA1E92" w:rsidRDefault="00AA1E92" w:rsidP="00AA1E92">
      <w:pPr>
        <w:pStyle w:val="a4"/>
        <w:rPr>
          <w:rFonts w:ascii="Times New Roman" w:hAnsi="Times New Roman"/>
          <w:sz w:val="28"/>
          <w:szCs w:val="28"/>
        </w:rPr>
      </w:pPr>
      <w:r>
        <w:rPr>
          <w:rFonts w:ascii="Times New Roman" w:hAnsi="Times New Roman"/>
          <w:sz w:val="28"/>
          <w:szCs w:val="28"/>
        </w:rPr>
        <w:tab/>
      </w: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rPr>
      </w:pPr>
      <w:r>
        <w:rPr>
          <w:rFonts w:ascii="Times New Roman" w:hAnsi="Times New Roman"/>
        </w:rPr>
        <w:t xml:space="preserve">                                                                                                            Приложение 4</w:t>
      </w:r>
    </w:p>
    <w:p w:rsidR="00AA1E92" w:rsidRDefault="00AA1E92" w:rsidP="00AA1E92">
      <w:pPr>
        <w:pStyle w:val="a4"/>
        <w:rPr>
          <w:rFonts w:ascii="Times New Roman" w:hAnsi="Times New Roman"/>
        </w:rPr>
      </w:pPr>
      <w:r>
        <w:rPr>
          <w:rFonts w:ascii="Times New Roman" w:hAnsi="Times New Roman"/>
        </w:rPr>
        <w:t xml:space="preserve">                                                                                                               к Порядку</w:t>
      </w:r>
    </w:p>
    <w:p w:rsidR="00AA1E92" w:rsidRDefault="00AA1E92" w:rsidP="00AA1E92">
      <w:pPr>
        <w:pStyle w:val="a4"/>
        <w:rPr>
          <w:rFonts w:ascii="Times New Roman" w:hAnsi="Times New Roman"/>
        </w:rPr>
      </w:pPr>
    </w:p>
    <w:p w:rsidR="00AA1E92" w:rsidRDefault="00AA1E92" w:rsidP="00AA1E92">
      <w:pPr>
        <w:pStyle w:val="a4"/>
        <w:rPr>
          <w:rFonts w:ascii="Times New Roman" w:hAnsi="Times New Roman"/>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r>
        <w:rPr>
          <w:rFonts w:ascii="Times New Roman" w:hAnsi="Times New Roman"/>
          <w:sz w:val="28"/>
          <w:szCs w:val="28"/>
        </w:rPr>
        <w:t>Образцы штампов</w:t>
      </w: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r>
        <w:rPr>
          <w:rFonts w:ascii="Times New Roman" w:hAnsi="Times New Roman"/>
          <w:sz w:val="28"/>
          <w:szCs w:val="28"/>
        </w:rPr>
        <w:t>Контроль-срок_________________</w:t>
      </w: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r>
        <w:rPr>
          <w:rFonts w:ascii="Times New Roman" w:hAnsi="Times New Roman"/>
          <w:sz w:val="28"/>
          <w:szCs w:val="28"/>
        </w:rPr>
        <w:t>Дополнительный контроль</w:t>
      </w: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rPr>
      </w:pPr>
      <w:r>
        <w:rPr>
          <w:rFonts w:ascii="Times New Roman" w:hAnsi="Times New Roman"/>
        </w:rPr>
        <w:t xml:space="preserve">                                                                                                                          Приложение 5</w:t>
      </w:r>
    </w:p>
    <w:p w:rsidR="00AA1E92" w:rsidRDefault="00AA1E92" w:rsidP="00AA1E92">
      <w:pPr>
        <w:pStyle w:val="a4"/>
        <w:rPr>
          <w:rFonts w:ascii="Times New Roman" w:hAnsi="Times New Roman"/>
        </w:rPr>
      </w:pPr>
      <w:r>
        <w:rPr>
          <w:rFonts w:ascii="Times New Roman" w:hAnsi="Times New Roman"/>
        </w:rPr>
        <w:t xml:space="preserve">                                                                                                                            к Порядку</w:t>
      </w:r>
    </w:p>
    <w:p w:rsidR="00AA1E92" w:rsidRDefault="00AA1E92" w:rsidP="00AA1E92">
      <w:pPr>
        <w:pStyle w:val="a4"/>
        <w:rPr>
          <w:rFonts w:ascii="Times New Roman" w:hAnsi="Times New Roman"/>
        </w:rPr>
      </w:pPr>
    </w:p>
    <w:p w:rsidR="00AA1E92" w:rsidRDefault="00AA1E92" w:rsidP="00AA1E92">
      <w:pPr>
        <w:pStyle w:val="a4"/>
        <w:rPr>
          <w:rFonts w:ascii="Times New Roman" w:hAnsi="Times New Roman"/>
        </w:rPr>
      </w:pPr>
    </w:p>
    <w:p w:rsidR="00AA1E92" w:rsidRDefault="00AA1E92" w:rsidP="00AA1E92">
      <w:pPr>
        <w:pStyle w:val="a4"/>
        <w:rPr>
          <w:rFonts w:ascii="Times New Roman" w:hAnsi="Times New Roman"/>
          <w:sz w:val="28"/>
          <w:szCs w:val="28"/>
        </w:rPr>
      </w:pPr>
    </w:p>
    <w:p w:rsidR="00AA1E92" w:rsidRDefault="00AA1E92" w:rsidP="00AA1E92">
      <w:pPr>
        <w:pStyle w:val="a4"/>
        <w:rPr>
          <w:rFonts w:ascii="Times New Roman" w:hAnsi="Times New Roman"/>
          <w:sz w:val="28"/>
          <w:szCs w:val="28"/>
        </w:rPr>
      </w:pPr>
      <w:r>
        <w:rPr>
          <w:rFonts w:ascii="Times New Roman" w:hAnsi="Times New Roman"/>
          <w:sz w:val="28"/>
          <w:szCs w:val="28"/>
        </w:rPr>
        <w:t xml:space="preserve">Администрация  </w:t>
      </w:r>
      <w:proofErr w:type="spellStart"/>
      <w:r>
        <w:rPr>
          <w:rFonts w:ascii="Times New Roman" w:hAnsi="Times New Roman"/>
          <w:sz w:val="28"/>
          <w:szCs w:val="28"/>
        </w:rPr>
        <w:t>Эльтаркачского</w:t>
      </w:r>
      <w:proofErr w:type="spellEnd"/>
      <w:r>
        <w:rPr>
          <w:rFonts w:ascii="Times New Roman" w:hAnsi="Times New Roman"/>
          <w:sz w:val="28"/>
          <w:szCs w:val="28"/>
        </w:rPr>
        <w:t xml:space="preserve">  сельского поселения </w:t>
      </w:r>
    </w:p>
    <w:p w:rsidR="00AA1E92" w:rsidRDefault="00AA1E92" w:rsidP="00AA1E92">
      <w:pPr>
        <w:pStyle w:val="a4"/>
        <w:rPr>
          <w:rFonts w:ascii="Times New Roman" w:hAnsi="Times New Roman"/>
          <w:sz w:val="28"/>
          <w:szCs w:val="28"/>
        </w:rPr>
      </w:pPr>
    </w:p>
    <w:p w:rsidR="00AA1E92" w:rsidRDefault="00AA1E92" w:rsidP="00AA1E92">
      <w:pPr>
        <w:tabs>
          <w:tab w:val="left" w:pos="6180"/>
        </w:tabs>
        <w:jc w:val="center"/>
        <w:rPr>
          <w:rFonts w:ascii="Calibri" w:hAnsi="Calibri" w:cs="Calibri"/>
          <w:b/>
        </w:rPr>
      </w:pPr>
      <w:r>
        <w:rPr>
          <w:b/>
        </w:rPr>
        <w:t>КАРТОЧКА</w:t>
      </w:r>
    </w:p>
    <w:p w:rsidR="00AA1E92" w:rsidRDefault="00AA1E92" w:rsidP="00AA1E92">
      <w:pPr>
        <w:tabs>
          <w:tab w:val="left" w:pos="6180"/>
        </w:tabs>
        <w:jc w:val="center"/>
        <w:rPr>
          <w:b/>
        </w:rPr>
      </w:pPr>
      <w:r>
        <w:rPr>
          <w:b/>
        </w:rPr>
        <w:t>личного приема граждан</w:t>
      </w:r>
    </w:p>
    <w:p w:rsidR="00AA1E92" w:rsidRDefault="00AA1E92" w:rsidP="00AA1E92">
      <w:pPr>
        <w:tabs>
          <w:tab w:val="left" w:pos="6180"/>
        </w:tabs>
        <w:rPr>
          <w:b/>
        </w:rPr>
      </w:pPr>
      <w:r>
        <w:t xml:space="preserve">№_______                                                                                                                 </w:t>
      </w:r>
      <w:proofErr w:type="spellStart"/>
      <w:r>
        <w:t>№</w:t>
      </w:r>
      <w:proofErr w:type="spellEnd"/>
      <w:r>
        <w:t xml:space="preserve"> дела______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AA1E92" w:rsidTr="003C2120">
        <w:tc>
          <w:tcPr>
            <w:tcW w:w="4785" w:type="dxa"/>
            <w:tcBorders>
              <w:top w:val="single" w:sz="4" w:space="0" w:color="auto"/>
              <w:left w:val="nil"/>
              <w:bottom w:val="single" w:sz="4" w:space="0" w:color="auto"/>
              <w:right w:val="single" w:sz="4" w:space="0" w:color="auto"/>
            </w:tcBorders>
            <w:hideMark/>
          </w:tcPr>
          <w:p w:rsidR="00AA1E92" w:rsidRDefault="00AA1E92" w:rsidP="003C2120">
            <w:pPr>
              <w:tabs>
                <w:tab w:val="left" w:pos="6180"/>
              </w:tabs>
              <w:rPr>
                <w:rFonts w:ascii="Calibri" w:hAnsi="Calibri" w:cs="Calibri"/>
                <w:lang w:eastAsia="en-US"/>
              </w:rPr>
            </w:pPr>
            <w:r>
              <w:rPr>
                <w:lang w:eastAsia="en-US"/>
              </w:rPr>
              <w:t>Содержание заявления</w:t>
            </w:r>
          </w:p>
        </w:tc>
        <w:tc>
          <w:tcPr>
            <w:tcW w:w="4786" w:type="dxa"/>
            <w:tcBorders>
              <w:top w:val="single" w:sz="4" w:space="0" w:color="auto"/>
              <w:left w:val="single" w:sz="4" w:space="0" w:color="auto"/>
              <w:bottom w:val="single" w:sz="4" w:space="0" w:color="auto"/>
              <w:right w:val="nil"/>
            </w:tcBorders>
            <w:hideMark/>
          </w:tcPr>
          <w:p w:rsidR="00AA1E92" w:rsidRDefault="00AA1E92" w:rsidP="003C2120">
            <w:pPr>
              <w:tabs>
                <w:tab w:val="left" w:pos="6180"/>
              </w:tabs>
              <w:rPr>
                <w:rFonts w:ascii="Calibri" w:hAnsi="Calibri" w:cs="Calibri"/>
                <w:lang w:eastAsia="en-US"/>
              </w:rPr>
            </w:pPr>
            <w:r>
              <w:rPr>
                <w:lang w:eastAsia="en-US"/>
              </w:rPr>
              <w:t>Фамилия, имя, отчество</w:t>
            </w:r>
          </w:p>
        </w:tc>
      </w:tr>
      <w:tr w:rsidR="00AA1E92" w:rsidTr="003C2120">
        <w:tc>
          <w:tcPr>
            <w:tcW w:w="4785" w:type="dxa"/>
            <w:tcBorders>
              <w:top w:val="single" w:sz="4" w:space="0" w:color="auto"/>
              <w:left w:val="nil"/>
              <w:bottom w:val="single" w:sz="4" w:space="0" w:color="auto"/>
              <w:right w:val="single" w:sz="4" w:space="0" w:color="auto"/>
            </w:tcBorders>
          </w:tcPr>
          <w:p w:rsidR="00AA1E92" w:rsidRDefault="00AA1E92" w:rsidP="003C2120">
            <w:pPr>
              <w:tabs>
                <w:tab w:val="left" w:pos="6180"/>
              </w:tabs>
              <w:rPr>
                <w:rFonts w:ascii="Calibri" w:hAnsi="Calibri" w:cs="Calibri"/>
                <w:lang w:eastAsia="en-US"/>
              </w:rPr>
            </w:pPr>
          </w:p>
        </w:tc>
        <w:tc>
          <w:tcPr>
            <w:tcW w:w="4786" w:type="dxa"/>
            <w:tcBorders>
              <w:top w:val="single" w:sz="4" w:space="0" w:color="auto"/>
              <w:left w:val="single" w:sz="4" w:space="0" w:color="auto"/>
              <w:bottom w:val="single" w:sz="4" w:space="0" w:color="auto"/>
              <w:right w:val="nil"/>
            </w:tcBorders>
          </w:tcPr>
          <w:p w:rsidR="00AA1E92" w:rsidRDefault="00AA1E92" w:rsidP="003C2120">
            <w:pPr>
              <w:tabs>
                <w:tab w:val="left" w:pos="6180"/>
              </w:tabs>
              <w:rPr>
                <w:rFonts w:ascii="Calibri" w:hAnsi="Calibri" w:cs="Calibri"/>
                <w:lang w:eastAsia="en-US"/>
              </w:rPr>
            </w:pPr>
          </w:p>
        </w:tc>
      </w:tr>
      <w:tr w:rsidR="00AA1E92" w:rsidTr="003C2120">
        <w:tc>
          <w:tcPr>
            <w:tcW w:w="4785" w:type="dxa"/>
            <w:tcBorders>
              <w:top w:val="single" w:sz="4" w:space="0" w:color="auto"/>
              <w:left w:val="nil"/>
              <w:bottom w:val="single" w:sz="4" w:space="0" w:color="auto"/>
              <w:right w:val="single" w:sz="4" w:space="0" w:color="auto"/>
            </w:tcBorders>
          </w:tcPr>
          <w:p w:rsidR="00AA1E92" w:rsidRDefault="00AA1E92" w:rsidP="003C2120">
            <w:pPr>
              <w:tabs>
                <w:tab w:val="left" w:pos="6180"/>
              </w:tabs>
              <w:rPr>
                <w:rFonts w:ascii="Calibri" w:hAnsi="Calibri" w:cs="Calibri"/>
                <w:lang w:eastAsia="en-US"/>
              </w:rPr>
            </w:pPr>
          </w:p>
        </w:tc>
        <w:tc>
          <w:tcPr>
            <w:tcW w:w="4786" w:type="dxa"/>
            <w:tcBorders>
              <w:top w:val="single" w:sz="4" w:space="0" w:color="auto"/>
              <w:left w:val="single" w:sz="4" w:space="0" w:color="auto"/>
              <w:bottom w:val="single" w:sz="4" w:space="0" w:color="auto"/>
              <w:right w:val="nil"/>
            </w:tcBorders>
          </w:tcPr>
          <w:p w:rsidR="00AA1E92" w:rsidRDefault="00AA1E92" w:rsidP="003C2120">
            <w:pPr>
              <w:tabs>
                <w:tab w:val="left" w:pos="6180"/>
              </w:tabs>
              <w:rPr>
                <w:rFonts w:ascii="Calibri" w:hAnsi="Calibri" w:cs="Calibri"/>
                <w:lang w:eastAsia="en-US"/>
              </w:rPr>
            </w:pPr>
          </w:p>
        </w:tc>
      </w:tr>
      <w:tr w:rsidR="00AA1E92" w:rsidTr="003C2120">
        <w:tc>
          <w:tcPr>
            <w:tcW w:w="4785" w:type="dxa"/>
            <w:tcBorders>
              <w:top w:val="single" w:sz="4" w:space="0" w:color="auto"/>
              <w:left w:val="nil"/>
              <w:bottom w:val="single" w:sz="4" w:space="0" w:color="auto"/>
              <w:right w:val="single" w:sz="4" w:space="0" w:color="auto"/>
            </w:tcBorders>
          </w:tcPr>
          <w:p w:rsidR="00AA1E92" w:rsidRDefault="00AA1E92" w:rsidP="003C2120">
            <w:pPr>
              <w:tabs>
                <w:tab w:val="left" w:pos="6180"/>
              </w:tabs>
              <w:rPr>
                <w:rFonts w:ascii="Calibri" w:hAnsi="Calibri" w:cs="Calibri"/>
                <w:lang w:eastAsia="en-US"/>
              </w:rPr>
            </w:pPr>
          </w:p>
        </w:tc>
        <w:tc>
          <w:tcPr>
            <w:tcW w:w="4786" w:type="dxa"/>
            <w:tcBorders>
              <w:top w:val="single" w:sz="4" w:space="0" w:color="auto"/>
              <w:left w:val="single" w:sz="4" w:space="0" w:color="auto"/>
              <w:bottom w:val="single" w:sz="4" w:space="0" w:color="auto"/>
              <w:right w:val="nil"/>
            </w:tcBorders>
            <w:hideMark/>
          </w:tcPr>
          <w:p w:rsidR="00AA1E92" w:rsidRDefault="00AA1E92" w:rsidP="003C2120">
            <w:pPr>
              <w:tabs>
                <w:tab w:val="left" w:pos="6180"/>
              </w:tabs>
              <w:rPr>
                <w:rFonts w:ascii="Calibri" w:hAnsi="Calibri" w:cs="Calibri"/>
                <w:lang w:eastAsia="en-US"/>
              </w:rPr>
            </w:pPr>
            <w:r>
              <w:rPr>
                <w:lang w:eastAsia="en-US"/>
              </w:rPr>
              <w:t>Адрес</w:t>
            </w:r>
          </w:p>
        </w:tc>
      </w:tr>
      <w:tr w:rsidR="00AA1E92" w:rsidTr="003C2120">
        <w:tc>
          <w:tcPr>
            <w:tcW w:w="4785" w:type="dxa"/>
            <w:tcBorders>
              <w:top w:val="single" w:sz="4" w:space="0" w:color="auto"/>
              <w:left w:val="nil"/>
              <w:bottom w:val="single" w:sz="4" w:space="0" w:color="auto"/>
              <w:right w:val="single" w:sz="4" w:space="0" w:color="auto"/>
            </w:tcBorders>
          </w:tcPr>
          <w:p w:rsidR="00AA1E92" w:rsidRDefault="00AA1E92" w:rsidP="003C2120">
            <w:pPr>
              <w:tabs>
                <w:tab w:val="left" w:pos="6180"/>
              </w:tabs>
              <w:rPr>
                <w:rFonts w:ascii="Calibri" w:hAnsi="Calibri" w:cs="Calibri"/>
                <w:lang w:eastAsia="en-US"/>
              </w:rPr>
            </w:pPr>
          </w:p>
        </w:tc>
        <w:tc>
          <w:tcPr>
            <w:tcW w:w="4786" w:type="dxa"/>
            <w:tcBorders>
              <w:top w:val="single" w:sz="4" w:space="0" w:color="auto"/>
              <w:left w:val="single" w:sz="4" w:space="0" w:color="auto"/>
              <w:bottom w:val="single" w:sz="4" w:space="0" w:color="auto"/>
              <w:right w:val="nil"/>
            </w:tcBorders>
          </w:tcPr>
          <w:p w:rsidR="00AA1E92" w:rsidRDefault="00AA1E92" w:rsidP="003C2120">
            <w:pPr>
              <w:tabs>
                <w:tab w:val="left" w:pos="6180"/>
              </w:tabs>
              <w:rPr>
                <w:rFonts w:ascii="Calibri" w:hAnsi="Calibri" w:cs="Calibri"/>
                <w:lang w:eastAsia="en-US"/>
              </w:rPr>
            </w:pPr>
          </w:p>
        </w:tc>
      </w:tr>
      <w:tr w:rsidR="00AA1E92" w:rsidTr="003C2120">
        <w:tc>
          <w:tcPr>
            <w:tcW w:w="4785" w:type="dxa"/>
            <w:tcBorders>
              <w:top w:val="single" w:sz="4" w:space="0" w:color="auto"/>
              <w:left w:val="nil"/>
              <w:bottom w:val="single" w:sz="4" w:space="0" w:color="auto"/>
              <w:right w:val="single" w:sz="4" w:space="0" w:color="auto"/>
            </w:tcBorders>
          </w:tcPr>
          <w:p w:rsidR="00AA1E92" w:rsidRDefault="00AA1E92" w:rsidP="003C2120">
            <w:pPr>
              <w:tabs>
                <w:tab w:val="left" w:pos="6180"/>
              </w:tabs>
              <w:rPr>
                <w:rFonts w:ascii="Calibri" w:hAnsi="Calibri" w:cs="Calibri"/>
                <w:lang w:eastAsia="en-US"/>
              </w:rPr>
            </w:pPr>
          </w:p>
        </w:tc>
        <w:tc>
          <w:tcPr>
            <w:tcW w:w="4786" w:type="dxa"/>
            <w:tcBorders>
              <w:top w:val="single" w:sz="4" w:space="0" w:color="auto"/>
              <w:left w:val="single" w:sz="4" w:space="0" w:color="auto"/>
              <w:bottom w:val="single" w:sz="4" w:space="0" w:color="auto"/>
              <w:right w:val="nil"/>
            </w:tcBorders>
            <w:hideMark/>
          </w:tcPr>
          <w:p w:rsidR="00AA1E92" w:rsidRDefault="00AA1E92" w:rsidP="003C2120">
            <w:pPr>
              <w:tabs>
                <w:tab w:val="left" w:pos="6180"/>
              </w:tabs>
              <w:rPr>
                <w:rFonts w:ascii="Calibri" w:hAnsi="Calibri" w:cs="Calibri"/>
                <w:lang w:eastAsia="en-US"/>
              </w:rPr>
            </w:pPr>
            <w:r>
              <w:rPr>
                <w:lang w:eastAsia="en-US"/>
              </w:rPr>
              <w:t>Место работы</w:t>
            </w:r>
          </w:p>
        </w:tc>
      </w:tr>
      <w:tr w:rsidR="00AA1E92" w:rsidTr="003C2120">
        <w:tc>
          <w:tcPr>
            <w:tcW w:w="4785" w:type="dxa"/>
            <w:tcBorders>
              <w:top w:val="single" w:sz="4" w:space="0" w:color="auto"/>
              <w:left w:val="nil"/>
              <w:bottom w:val="single" w:sz="4" w:space="0" w:color="auto"/>
              <w:right w:val="single" w:sz="4" w:space="0" w:color="auto"/>
            </w:tcBorders>
          </w:tcPr>
          <w:p w:rsidR="00AA1E92" w:rsidRDefault="00AA1E92" w:rsidP="003C2120">
            <w:pPr>
              <w:tabs>
                <w:tab w:val="left" w:pos="6180"/>
              </w:tabs>
              <w:rPr>
                <w:rFonts w:ascii="Calibri" w:hAnsi="Calibri" w:cs="Calibri"/>
                <w:lang w:eastAsia="en-US"/>
              </w:rPr>
            </w:pPr>
          </w:p>
        </w:tc>
        <w:tc>
          <w:tcPr>
            <w:tcW w:w="4786" w:type="dxa"/>
            <w:tcBorders>
              <w:top w:val="single" w:sz="4" w:space="0" w:color="auto"/>
              <w:left w:val="single" w:sz="4" w:space="0" w:color="auto"/>
              <w:bottom w:val="single" w:sz="4" w:space="0" w:color="auto"/>
              <w:right w:val="nil"/>
            </w:tcBorders>
          </w:tcPr>
          <w:p w:rsidR="00AA1E92" w:rsidRDefault="00AA1E92" w:rsidP="003C2120">
            <w:pPr>
              <w:tabs>
                <w:tab w:val="left" w:pos="6180"/>
              </w:tabs>
              <w:rPr>
                <w:rFonts w:ascii="Calibri" w:hAnsi="Calibri" w:cs="Calibri"/>
                <w:lang w:eastAsia="en-US"/>
              </w:rPr>
            </w:pPr>
          </w:p>
        </w:tc>
      </w:tr>
      <w:tr w:rsidR="00AA1E92" w:rsidTr="003C2120">
        <w:tc>
          <w:tcPr>
            <w:tcW w:w="4785" w:type="dxa"/>
            <w:tcBorders>
              <w:top w:val="single" w:sz="4" w:space="0" w:color="auto"/>
              <w:left w:val="nil"/>
              <w:bottom w:val="single" w:sz="4" w:space="0" w:color="auto"/>
              <w:right w:val="single" w:sz="4" w:space="0" w:color="auto"/>
            </w:tcBorders>
          </w:tcPr>
          <w:p w:rsidR="00AA1E92" w:rsidRDefault="00AA1E92" w:rsidP="003C2120">
            <w:pPr>
              <w:tabs>
                <w:tab w:val="left" w:pos="6180"/>
              </w:tabs>
              <w:rPr>
                <w:rFonts w:ascii="Calibri" w:hAnsi="Calibri" w:cs="Calibri"/>
                <w:lang w:eastAsia="en-US"/>
              </w:rPr>
            </w:pPr>
          </w:p>
        </w:tc>
        <w:tc>
          <w:tcPr>
            <w:tcW w:w="4786" w:type="dxa"/>
            <w:tcBorders>
              <w:top w:val="single" w:sz="4" w:space="0" w:color="auto"/>
              <w:left w:val="single" w:sz="4" w:space="0" w:color="auto"/>
              <w:bottom w:val="single" w:sz="4" w:space="0" w:color="auto"/>
              <w:right w:val="nil"/>
            </w:tcBorders>
            <w:hideMark/>
          </w:tcPr>
          <w:p w:rsidR="00AA1E92" w:rsidRDefault="00AA1E92" w:rsidP="003C2120">
            <w:pPr>
              <w:tabs>
                <w:tab w:val="left" w:pos="6180"/>
              </w:tabs>
              <w:rPr>
                <w:rFonts w:ascii="Calibri" w:hAnsi="Calibri" w:cs="Calibri"/>
                <w:lang w:eastAsia="en-US"/>
              </w:rPr>
            </w:pPr>
            <w:r>
              <w:rPr>
                <w:lang w:eastAsia="en-US"/>
              </w:rPr>
              <w:t>Фамилия ведущего прием:</w:t>
            </w:r>
          </w:p>
        </w:tc>
      </w:tr>
      <w:tr w:rsidR="00AA1E92" w:rsidTr="003C2120">
        <w:trPr>
          <w:trHeight w:val="1481"/>
        </w:trPr>
        <w:tc>
          <w:tcPr>
            <w:tcW w:w="4785" w:type="dxa"/>
            <w:tcBorders>
              <w:top w:val="single" w:sz="4" w:space="0" w:color="auto"/>
              <w:left w:val="nil"/>
              <w:bottom w:val="single" w:sz="4" w:space="0" w:color="auto"/>
              <w:right w:val="single" w:sz="4" w:space="0" w:color="auto"/>
            </w:tcBorders>
          </w:tcPr>
          <w:p w:rsidR="00AA1E92" w:rsidRDefault="00AA1E92" w:rsidP="003C2120">
            <w:pPr>
              <w:tabs>
                <w:tab w:val="left" w:pos="6180"/>
              </w:tabs>
              <w:rPr>
                <w:rFonts w:ascii="Calibri" w:hAnsi="Calibri" w:cs="Calibri"/>
                <w:lang w:eastAsia="en-US"/>
              </w:rPr>
            </w:pPr>
          </w:p>
        </w:tc>
        <w:tc>
          <w:tcPr>
            <w:tcW w:w="4786" w:type="dxa"/>
            <w:tcBorders>
              <w:top w:val="single" w:sz="4" w:space="0" w:color="auto"/>
              <w:left w:val="single" w:sz="4" w:space="0" w:color="auto"/>
              <w:bottom w:val="single" w:sz="4" w:space="0" w:color="auto"/>
              <w:right w:val="nil"/>
            </w:tcBorders>
          </w:tcPr>
          <w:p w:rsidR="00AA1E92" w:rsidRDefault="00AA1E92" w:rsidP="003C2120">
            <w:pPr>
              <w:tabs>
                <w:tab w:val="left" w:pos="6180"/>
              </w:tabs>
              <w:rPr>
                <w:rFonts w:ascii="Calibri" w:hAnsi="Calibri" w:cs="Calibri"/>
                <w:lang w:eastAsia="en-US"/>
              </w:rPr>
            </w:pPr>
          </w:p>
        </w:tc>
      </w:tr>
      <w:tr w:rsidR="00AA1E92" w:rsidTr="003C2120">
        <w:trPr>
          <w:trHeight w:val="335"/>
        </w:trPr>
        <w:tc>
          <w:tcPr>
            <w:tcW w:w="4785" w:type="dxa"/>
            <w:tcBorders>
              <w:top w:val="single" w:sz="4" w:space="0" w:color="auto"/>
              <w:left w:val="nil"/>
              <w:bottom w:val="single" w:sz="4" w:space="0" w:color="auto"/>
              <w:right w:val="single" w:sz="4" w:space="0" w:color="auto"/>
            </w:tcBorders>
          </w:tcPr>
          <w:p w:rsidR="00AA1E92" w:rsidRDefault="00AA1E92" w:rsidP="003C2120">
            <w:pPr>
              <w:tabs>
                <w:tab w:val="left" w:pos="6180"/>
              </w:tabs>
              <w:rPr>
                <w:rFonts w:ascii="Calibri" w:hAnsi="Calibri" w:cs="Calibri"/>
                <w:lang w:eastAsia="en-US"/>
              </w:rPr>
            </w:pPr>
          </w:p>
        </w:tc>
        <w:tc>
          <w:tcPr>
            <w:tcW w:w="4786" w:type="dxa"/>
            <w:vMerge w:val="restart"/>
            <w:tcBorders>
              <w:top w:val="single" w:sz="4" w:space="0" w:color="auto"/>
              <w:left w:val="single" w:sz="4" w:space="0" w:color="auto"/>
              <w:bottom w:val="single" w:sz="4" w:space="0" w:color="auto"/>
              <w:right w:val="nil"/>
            </w:tcBorders>
            <w:hideMark/>
          </w:tcPr>
          <w:p w:rsidR="00AA1E92" w:rsidRDefault="00AA1E92" w:rsidP="003C2120">
            <w:pPr>
              <w:tabs>
                <w:tab w:val="left" w:pos="6180"/>
              </w:tabs>
              <w:jc w:val="center"/>
              <w:rPr>
                <w:rFonts w:ascii="Calibri" w:hAnsi="Calibri" w:cs="Calibri"/>
                <w:b/>
                <w:lang w:eastAsia="en-US"/>
              </w:rPr>
            </w:pPr>
            <w:r>
              <w:rPr>
                <w:b/>
                <w:lang w:eastAsia="en-US"/>
              </w:rPr>
              <w:t>Результаты рассмотрения</w:t>
            </w:r>
          </w:p>
        </w:tc>
      </w:tr>
      <w:tr w:rsidR="00AA1E92" w:rsidTr="003C2120">
        <w:trPr>
          <w:trHeight w:val="345"/>
        </w:trPr>
        <w:tc>
          <w:tcPr>
            <w:tcW w:w="4785" w:type="dxa"/>
            <w:tcBorders>
              <w:top w:val="single" w:sz="4" w:space="0" w:color="auto"/>
              <w:left w:val="nil"/>
              <w:bottom w:val="single" w:sz="4" w:space="0" w:color="auto"/>
              <w:right w:val="single" w:sz="4" w:space="0" w:color="auto"/>
            </w:tcBorders>
          </w:tcPr>
          <w:p w:rsidR="00AA1E92" w:rsidRDefault="00AA1E92" w:rsidP="003C2120">
            <w:pPr>
              <w:tabs>
                <w:tab w:val="left" w:pos="6180"/>
              </w:tabs>
              <w:rPr>
                <w:rFonts w:ascii="Calibri" w:hAnsi="Calibri" w:cs="Calibri"/>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AA1E92" w:rsidRDefault="00AA1E92" w:rsidP="003C2120">
            <w:pPr>
              <w:rPr>
                <w:rFonts w:ascii="Calibri" w:hAnsi="Calibri" w:cs="Calibri"/>
                <w:b/>
                <w:lang w:eastAsia="en-US"/>
              </w:rPr>
            </w:pPr>
          </w:p>
        </w:tc>
      </w:tr>
      <w:tr w:rsidR="00AA1E92" w:rsidTr="003C2120">
        <w:tc>
          <w:tcPr>
            <w:tcW w:w="4785" w:type="dxa"/>
            <w:tcBorders>
              <w:top w:val="single" w:sz="4" w:space="0" w:color="auto"/>
              <w:left w:val="nil"/>
              <w:bottom w:val="single" w:sz="4" w:space="0" w:color="auto"/>
              <w:right w:val="single" w:sz="4" w:space="0" w:color="auto"/>
            </w:tcBorders>
          </w:tcPr>
          <w:p w:rsidR="00AA1E92" w:rsidRDefault="00AA1E92" w:rsidP="003C2120">
            <w:pPr>
              <w:tabs>
                <w:tab w:val="left" w:pos="6180"/>
              </w:tabs>
              <w:rPr>
                <w:rFonts w:ascii="Calibri" w:hAnsi="Calibri" w:cs="Calibri"/>
                <w:lang w:eastAsia="en-US"/>
              </w:rPr>
            </w:pPr>
          </w:p>
        </w:tc>
        <w:tc>
          <w:tcPr>
            <w:tcW w:w="4786" w:type="dxa"/>
            <w:tcBorders>
              <w:top w:val="single" w:sz="4" w:space="0" w:color="auto"/>
              <w:left w:val="single" w:sz="4" w:space="0" w:color="auto"/>
              <w:bottom w:val="single" w:sz="4" w:space="0" w:color="auto"/>
              <w:right w:val="nil"/>
            </w:tcBorders>
          </w:tcPr>
          <w:p w:rsidR="00AA1E92" w:rsidRDefault="00AA1E92" w:rsidP="003C2120">
            <w:pPr>
              <w:tabs>
                <w:tab w:val="left" w:pos="6180"/>
              </w:tabs>
              <w:rPr>
                <w:rFonts w:ascii="Calibri" w:hAnsi="Calibri" w:cs="Calibri"/>
                <w:lang w:eastAsia="en-US"/>
              </w:rPr>
            </w:pPr>
          </w:p>
        </w:tc>
      </w:tr>
      <w:tr w:rsidR="00AA1E92" w:rsidTr="003C2120">
        <w:tc>
          <w:tcPr>
            <w:tcW w:w="4785" w:type="dxa"/>
            <w:tcBorders>
              <w:top w:val="single" w:sz="4" w:space="0" w:color="auto"/>
              <w:left w:val="nil"/>
              <w:bottom w:val="single" w:sz="4" w:space="0" w:color="auto"/>
              <w:right w:val="single" w:sz="4" w:space="0" w:color="auto"/>
            </w:tcBorders>
          </w:tcPr>
          <w:p w:rsidR="00AA1E92" w:rsidRDefault="00AA1E92" w:rsidP="003C2120">
            <w:pPr>
              <w:tabs>
                <w:tab w:val="left" w:pos="6180"/>
              </w:tabs>
              <w:rPr>
                <w:rFonts w:ascii="Calibri" w:hAnsi="Calibri" w:cs="Calibri"/>
                <w:lang w:eastAsia="en-US"/>
              </w:rPr>
            </w:pPr>
          </w:p>
        </w:tc>
        <w:tc>
          <w:tcPr>
            <w:tcW w:w="4786" w:type="dxa"/>
            <w:tcBorders>
              <w:top w:val="single" w:sz="4" w:space="0" w:color="auto"/>
              <w:left w:val="single" w:sz="4" w:space="0" w:color="auto"/>
              <w:bottom w:val="single" w:sz="4" w:space="0" w:color="auto"/>
              <w:right w:val="nil"/>
            </w:tcBorders>
          </w:tcPr>
          <w:p w:rsidR="00AA1E92" w:rsidRDefault="00AA1E92" w:rsidP="003C2120">
            <w:pPr>
              <w:tabs>
                <w:tab w:val="left" w:pos="6180"/>
              </w:tabs>
              <w:rPr>
                <w:rFonts w:ascii="Calibri" w:hAnsi="Calibri" w:cs="Calibri"/>
                <w:lang w:eastAsia="en-US"/>
              </w:rPr>
            </w:pPr>
          </w:p>
        </w:tc>
      </w:tr>
      <w:tr w:rsidR="00AA1E92" w:rsidTr="003C2120">
        <w:tc>
          <w:tcPr>
            <w:tcW w:w="4785" w:type="dxa"/>
            <w:tcBorders>
              <w:top w:val="single" w:sz="4" w:space="0" w:color="auto"/>
              <w:left w:val="nil"/>
              <w:bottom w:val="single" w:sz="4" w:space="0" w:color="auto"/>
              <w:right w:val="single" w:sz="4" w:space="0" w:color="auto"/>
            </w:tcBorders>
          </w:tcPr>
          <w:p w:rsidR="00AA1E92" w:rsidRDefault="00AA1E92" w:rsidP="003C2120">
            <w:pPr>
              <w:tabs>
                <w:tab w:val="left" w:pos="6180"/>
              </w:tabs>
              <w:rPr>
                <w:rFonts w:ascii="Calibri" w:hAnsi="Calibri" w:cs="Calibri"/>
                <w:lang w:eastAsia="en-US"/>
              </w:rPr>
            </w:pPr>
          </w:p>
        </w:tc>
        <w:tc>
          <w:tcPr>
            <w:tcW w:w="4786" w:type="dxa"/>
            <w:tcBorders>
              <w:top w:val="single" w:sz="4" w:space="0" w:color="auto"/>
              <w:left w:val="single" w:sz="4" w:space="0" w:color="auto"/>
              <w:bottom w:val="single" w:sz="4" w:space="0" w:color="auto"/>
              <w:right w:val="nil"/>
            </w:tcBorders>
          </w:tcPr>
          <w:p w:rsidR="00AA1E92" w:rsidRDefault="00AA1E92" w:rsidP="003C2120">
            <w:pPr>
              <w:tabs>
                <w:tab w:val="left" w:pos="6180"/>
              </w:tabs>
              <w:rPr>
                <w:rFonts w:ascii="Calibri" w:hAnsi="Calibri" w:cs="Calibri"/>
                <w:lang w:eastAsia="en-US"/>
              </w:rPr>
            </w:pPr>
          </w:p>
        </w:tc>
      </w:tr>
      <w:tr w:rsidR="00AA1E92" w:rsidTr="003C2120">
        <w:tc>
          <w:tcPr>
            <w:tcW w:w="4785" w:type="dxa"/>
            <w:tcBorders>
              <w:top w:val="single" w:sz="4" w:space="0" w:color="auto"/>
              <w:left w:val="nil"/>
              <w:bottom w:val="single" w:sz="4" w:space="0" w:color="auto"/>
              <w:right w:val="single" w:sz="4" w:space="0" w:color="auto"/>
            </w:tcBorders>
          </w:tcPr>
          <w:p w:rsidR="00AA1E92" w:rsidRDefault="00AA1E92" w:rsidP="003C2120">
            <w:pPr>
              <w:tabs>
                <w:tab w:val="left" w:pos="6180"/>
              </w:tabs>
              <w:rPr>
                <w:rFonts w:ascii="Calibri" w:hAnsi="Calibri" w:cs="Calibri"/>
                <w:lang w:eastAsia="en-US"/>
              </w:rPr>
            </w:pPr>
          </w:p>
        </w:tc>
        <w:tc>
          <w:tcPr>
            <w:tcW w:w="4786" w:type="dxa"/>
            <w:tcBorders>
              <w:top w:val="single" w:sz="4" w:space="0" w:color="auto"/>
              <w:left w:val="single" w:sz="4" w:space="0" w:color="auto"/>
              <w:bottom w:val="single" w:sz="4" w:space="0" w:color="auto"/>
              <w:right w:val="nil"/>
            </w:tcBorders>
          </w:tcPr>
          <w:p w:rsidR="00AA1E92" w:rsidRDefault="00AA1E92" w:rsidP="003C2120">
            <w:pPr>
              <w:tabs>
                <w:tab w:val="left" w:pos="6180"/>
              </w:tabs>
              <w:rPr>
                <w:rFonts w:ascii="Calibri" w:hAnsi="Calibri" w:cs="Calibri"/>
                <w:lang w:eastAsia="en-US"/>
              </w:rPr>
            </w:pPr>
          </w:p>
        </w:tc>
      </w:tr>
      <w:tr w:rsidR="00AA1E92" w:rsidTr="003C2120">
        <w:tc>
          <w:tcPr>
            <w:tcW w:w="4785" w:type="dxa"/>
            <w:tcBorders>
              <w:top w:val="single" w:sz="4" w:space="0" w:color="auto"/>
              <w:left w:val="nil"/>
              <w:bottom w:val="single" w:sz="4" w:space="0" w:color="auto"/>
              <w:right w:val="single" w:sz="4" w:space="0" w:color="auto"/>
            </w:tcBorders>
          </w:tcPr>
          <w:p w:rsidR="00AA1E92" w:rsidRDefault="00AA1E92" w:rsidP="003C2120">
            <w:pPr>
              <w:tabs>
                <w:tab w:val="left" w:pos="6180"/>
              </w:tabs>
              <w:rPr>
                <w:rFonts w:ascii="Calibri" w:hAnsi="Calibri" w:cs="Calibri"/>
                <w:lang w:eastAsia="en-US"/>
              </w:rPr>
            </w:pPr>
          </w:p>
        </w:tc>
        <w:tc>
          <w:tcPr>
            <w:tcW w:w="4786" w:type="dxa"/>
            <w:tcBorders>
              <w:top w:val="single" w:sz="4" w:space="0" w:color="auto"/>
              <w:left w:val="single" w:sz="4" w:space="0" w:color="auto"/>
              <w:bottom w:val="single" w:sz="4" w:space="0" w:color="auto"/>
              <w:right w:val="nil"/>
            </w:tcBorders>
          </w:tcPr>
          <w:p w:rsidR="00AA1E92" w:rsidRDefault="00AA1E92" w:rsidP="003C2120">
            <w:pPr>
              <w:tabs>
                <w:tab w:val="left" w:pos="6180"/>
              </w:tabs>
              <w:rPr>
                <w:rFonts w:ascii="Calibri" w:hAnsi="Calibri" w:cs="Calibri"/>
                <w:lang w:eastAsia="en-US"/>
              </w:rPr>
            </w:pPr>
          </w:p>
        </w:tc>
      </w:tr>
      <w:tr w:rsidR="00AA1E92" w:rsidTr="003C2120">
        <w:tc>
          <w:tcPr>
            <w:tcW w:w="4785" w:type="dxa"/>
            <w:tcBorders>
              <w:top w:val="single" w:sz="4" w:space="0" w:color="auto"/>
              <w:left w:val="nil"/>
              <w:bottom w:val="single" w:sz="4" w:space="0" w:color="auto"/>
              <w:right w:val="single" w:sz="4" w:space="0" w:color="auto"/>
            </w:tcBorders>
          </w:tcPr>
          <w:p w:rsidR="00AA1E92" w:rsidRDefault="00AA1E92" w:rsidP="003C2120">
            <w:pPr>
              <w:tabs>
                <w:tab w:val="left" w:pos="6180"/>
              </w:tabs>
              <w:rPr>
                <w:rFonts w:ascii="Calibri" w:hAnsi="Calibri" w:cs="Calibri"/>
                <w:lang w:eastAsia="en-US"/>
              </w:rPr>
            </w:pPr>
          </w:p>
        </w:tc>
        <w:tc>
          <w:tcPr>
            <w:tcW w:w="4786" w:type="dxa"/>
            <w:tcBorders>
              <w:top w:val="single" w:sz="4" w:space="0" w:color="auto"/>
              <w:left w:val="single" w:sz="4" w:space="0" w:color="auto"/>
              <w:bottom w:val="single" w:sz="4" w:space="0" w:color="auto"/>
              <w:right w:val="nil"/>
            </w:tcBorders>
          </w:tcPr>
          <w:p w:rsidR="00AA1E92" w:rsidRDefault="00AA1E92" w:rsidP="003C2120">
            <w:pPr>
              <w:tabs>
                <w:tab w:val="left" w:pos="6180"/>
              </w:tabs>
              <w:rPr>
                <w:rFonts w:ascii="Calibri" w:hAnsi="Calibri" w:cs="Calibri"/>
                <w:lang w:eastAsia="en-US"/>
              </w:rPr>
            </w:pPr>
          </w:p>
        </w:tc>
      </w:tr>
      <w:tr w:rsidR="00AA1E92" w:rsidTr="003C2120">
        <w:tc>
          <w:tcPr>
            <w:tcW w:w="4785" w:type="dxa"/>
            <w:tcBorders>
              <w:top w:val="single" w:sz="4" w:space="0" w:color="auto"/>
              <w:left w:val="nil"/>
              <w:bottom w:val="single" w:sz="4" w:space="0" w:color="auto"/>
              <w:right w:val="single" w:sz="4" w:space="0" w:color="auto"/>
            </w:tcBorders>
          </w:tcPr>
          <w:p w:rsidR="00AA1E92" w:rsidRDefault="00AA1E92" w:rsidP="003C2120">
            <w:pPr>
              <w:tabs>
                <w:tab w:val="left" w:pos="6180"/>
              </w:tabs>
              <w:rPr>
                <w:rFonts w:ascii="Calibri" w:hAnsi="Calibri" w:cs="Calibri"/>
                <w:lang w:eastAsia="en-US"/>
              </w:rPr>
            </w:pPr>
          </w:p>
        </w:tc>
        <w:tc>
          <w:tcPr>
            <w:tcW w:w="4786" w:type="dxa"/>
            <w:tcBorders>
              <w:top w:val="single" w:sz="4" w:space="0" w:color="auto"/>
              <w:left w:val="single" w:sz="4" w:space="0" w:color="auto"/>
              <w:bottom w:val="single" w:sz="4" w:space="0" w:color="auto"/>
              <w:right w:val="nil"/>
            </w:tcBorders>
          </w:tcPr>
          <w:p w:rsidR="00AA1E92" w:rsidRDefault="00AA1E92" w:rsidP="003C2120">
            <w:pPr>
              <w:tabs>
                <w:tab w:val="left" w:pos="6180"/>
              </w:tabs>
              <w:rPr>
                <w:rFonts w:ascii="Calibri" w:hAnsi="Calibri" w:cs="Calibri"/>
                <w:lang w:eastAsia="en-US"/>
              </w:rPr>
            </w:pPr>
          </w:p>
        </w:tc>
      </w:tr>
    </w:tbl>
    <w:p w:rsidR="00AA1E92" w:rsidRDefault="00AA1E92" w:rsidP="00AA1E92">
      <w:pPr>
        <w:jc w:val="center"/>
      </w:pPr>
    </w:p>
    <w:p w:rsidR="00AA1E92" w:rsidRDefault="00AA1E92" w:rsidP="00AA1E92">
      <w:pPr>
        <w:jc w:val="center"/>
      </w:pPr>
    </w:p>
    <w:p w:rsidR="00E44523" w:rsidRPr="00AA1E92" w:rsidRDefault="00E44523" w:rsidP="00AA1E92"/>
    <w:sectPr w:rsidR="00E44523" w:rsidRPr="00AA1E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17BB"/>
    <w:multiLevelType w:val="hybridMultilevel"/>
    <w:tmpl w:val="9B8AAA66"/>
    <w:lvl w:ilvl="0" w:tplc="6898079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B4143D"/>
    <w:multiLevelType w:val="multilevel"/>
    <w:tmpl w:val="4E8CD6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355E58"/>
    <w:multiLevelType w:val="hybridMultilevel"/>
    <w:tmpl w:val="083C2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637C61"/>
    <w:multiLevelType w:val="multilevel"/>
    <w:tmpl w:val="DF4E73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4."/>
      <w:lvlJc w:val="left"/>
      <w:rPr>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6."/>
      <w:lvlJc w:val="left"/>
      <w:rPr>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8."/>
      <w:lvlJc w:val="left"/>
      <w:rPr>
        <w:b w:val="0"/>
        <w:bCs w:val="0"/>
        <w:i w:val="0"/>
        <w:iCs w:val="0"/>
        <w:smallCaps w:val="0"/>
        <w:strike w:val="0"/>
        <w:color w:val="000000"/>
        <w:spacing w:val="0"/>
        <w:w w:val="100"/>
        <w:position w:val="0"/>
        <w:sz w:val="24"/>
        <w:szCs w:val="24"/>
        <w:u w:val="none"/>
      </w:rPr>
    </w:lvl>
    <w:lvl w:ilvl="8">
      <w:start w:val="7"/>
      <w:numFmt w:val="decimal"/>
      <w:lvlText w:val="%9."/>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abstractNum>
  <w:abstractNum w:abstractNumId="4">
    <w:nsid w:val="47E4425A"/>
    <w:multiLevelType w:val="hybridMultilevel"/>
    <w:tmpl w:val="B486EA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B403785"/>
    <w:multiLevelType w:val="hybridMultilevel"/>
    <w:tmpl w:val="1988F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F81589"/>
    <w:multiLevelType w:val="multilevel"/>
    <w:tmpl w:val="C71645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15980"/>
    <w:rsid w:val="00291482"/>
    <w:rsid w:val="002C1CB0"/>
    <w:rsid w:val="002D3D9A"/>
    <w:rsid w:val="00462AFA"/>
    <w:rsid w:val="004B04B0"/>
    <w:rsid w:val="004F346E"/>
    <w:rsid w:val="00581E3F"/>
    <w:rsid w:val="00680320"/>
    <w:rsid w:val="00715980"/>
    <w:rsid w:val="007F5AC5"/>
    <w:rsid w:val="0095650D"/>
    <w:rsid w:val="00995065"/>
    <w:rsid w:val="00A035CB"/>
    <w:rsid w:val="00A80E9C"/>
    <w:rsid w:val="00A8414C"/>
    <w:rsid w:val="00AA1E92"/>
    <w:rsid w:val="00E44523"/>
    <w:rsid w:val="00E94CCB"/>
    <w:rsid w:val="00FC2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 Знак Знак Знак Знак"/>
    <w:basedOn w:val="a"/>
    <w:next w:val="a"/>
    <w:link w:val="10"/>
    <w:uiPriority w:val="99"/>
    <w:qFormat/>
    <w:rsid w:val="00680320"/>
    <w:pPr>
      <w:keepNext/>
      <w:spacing w:after="0" w:line="240" w:lineRule="auto"/>
      <w:jc w:val="center"/>
      <w:outlineLvl w:val="0"/>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715980"/>
    <w:rPr>
      <w:rFonts w:ascii="Calibri" w:eastAsia="Calibri" w:hAnsi="Calibri" w:cs="Times New Roman"/>
    </w:rPr>
  </w:style>
  <w:style w:type="paragraph" w:styleId="a4">
    <w:name w:val="No Spacing"/>
    <w:link w:val="a3"/>
    <w:uiPriority w:val="1"/>
    <w:qFormat/>
    <w:rsid w:val="00715980"/>
    <w:pPr>
      <w:spacing w:after="0" w:line="240" w:lineRule="auto"/>
    </w:pPr>
    <w:rPr>
      <w:rFonts w:ascii="Calibri" w:eastAsia="Calibri" w:hAnsi="Calibri" w:cs="Times New Roman"/>
    </w:rPr>
  </w:style>
  <w:style w:type="paragraph" w:styleId="a5">
    <w:name w:val="List Paragraph"/>
    <w:basedOn w:val="a"/>
    <w:uiPriority w:val="34"/>
    <w:qFormat/>
    <w:rsid w:val="00A035CB"/>
    <w:pPr>
      <w:spacing w:after="0" w:line="240" w:lineRule="auto"/>
      <w:ind w:left="720"/>
      <w:contextualSpacing/>
    </w:pPr>
    <w:rPr>
      <w:rFonts w:ascii="Times New Roman" w:eastAsia="Times New Roman" w:hAnsi="Times New Roman" w:cs="Times New Roman"/>
      <w:sz w:val="24"/>
      <w:szCs w:val="24"/>
    </w:rPr>
  </w:style>
  <w:style w:type="character" w:styleId="a6">
    <w:name w:val="Hyperlink"/>
    <w:basedOn w:val="a0"/>
    <w:uiPriority w:val="99"/>
    <w:unhideWhenUsed/>
    <w:rsid w:val="00291482"/>
    <w:rPr>
      <w:color w:val="0000FF"/>
      <w:u w:val="single"/>
    </w:rPr>
  </w:style>
  <w:style w:type="paragraph" w:styleId="a7">
    <w:name w:val="Normal (Web)"/>
    <w:basedOn w:val="a"/>
    <w:unhideWhenUsed/>
    <w:rsid w:val="00A8414C"/>
    <w:pPr>
      <w:spacing w:after="176"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A8414C"/>
    <w:pPr>
      <w:tabs>
        <w:tab w:val="center" w:pos="4677"/>
        <w:tab w:val="right" w:pos="9355"/>
      </w:tabs>
      <w:spacing w:after="0" w:line="240" w:lineRule="auto"/>
    </w:pPr>
    <w:rPr>
      <w:rFonts w:ascii="Arial CYR" w:eastAsia="Times New Roman" w:hAnsi="Arial CYR" w:cs="Arial CYR"/>
      <w:sz w:val="16"/>
      <w:szCs w:val="16"/>
    </w:rPr>
  </w:style>
  <w:style w:type="character" w:customStyle="1" w:styleId="a9">
    <w:name w:val="Верхний колонтитул Знак"/>
    <w:basedOn w:val="a0"/>
    <w:link w:val="a8"/>
    <w:uiPriority w:val="99"/>
    <w:semiHidden/>
    <w:rsid w:val="00A8414C"/>
    <w:rPr>
      <w:rFonts w:ascii="Arial CYR" w:eastAsia="Times New Roman" w:hAnsi="Arial CYR" w:cs="Arial CYR"/>
      <w:sz w:val="16"/>
      <w:szCs w:val="16"/>
    </w:rPr>
  </w:style>
  <w:style w:type="character" w:customStyle="1" w:styleId="10">
    <w:name w:val="Заголовок 1 Знак"/>
    <w:aliases w:val="Заголовок 1 Знак Знак Знак Знак Знак Знак"/>
    <w:basedOn w:val="a0"/>
    <w:link w:val="1"/>
    <w:uiPriority w:val="99"/>
    <w:rsid w:val="00680320"/>
    <w:rPr>
      <w:rFonts w:ascii="Times New Roman" w:eastAsia="Calibri" w:hAnsi="Times New Roman" w:cs="Times New Roman"/>
      <w:sz w:val="24"/>
      <w:szCs w:val="24"/>
    </w:rPr>
  </w:style>
  <w:style w:type="character" w:customStyle="1" w:styleId="11">
    <w:name w:val="Заголовок №1_"/>
    <w:basedOn w:val="a0"/>
    <w:link w:val="12"/>
    <w:locked/>
    <w:rsid w:val="00680320"/>
    <w:rPr>
      <w:rFonts w:ascii="Times New Roman" w:eastAsia="Times New Roman" w:hAnsi="Times New Roman" w:cs="Times New Roman"/>
      <w:sz w:val="26"/>
      <w:szCs w:val="26"/>
      <w:shd w:val="clear" w:color="auto" w:fill="FFFFFF"/>
    </w:rPr>
  </w:style>
  <w:style w:type="paragraph" w:customStyle="1" w:styleId="12">
    <w:name w:val="Заголовок №1"/>
    <w:basedOn w:val="a"/>
    <w:link w:val="11"/>
    <w:rsid w:val="00680320"/>
    <w:pPr>
      <w:shd w:val="clear" w:color="auto" w:fill="FFFFFF"/>
      <w:spacing w:after="420" w:line="0" w:lineRule="atLeast"/>
      <w:outlineLvl w:val="0"/>
    </w:pPr>
    <w:rPr>
      <w:rFonts w:ascii="Times New Roman" w:eastAsia="Times New Roman" w:hAnsi="Times New Roman" w:cs="Times New Roman"/>
      <w:sz w:val="26"/>
      <w:szCs w:val="26"/>
    </w:rPr>
  </w:style>
  <w:style w:type="character" w:customStyle="1" w:styleId="2">
    <w:name w:val="Основной текст (2)_"/>
    <w:basedOn w:val="a0"/>
    <w:link w:val="20"/>
    <w:locked/>
    <w:rsid w:val="00680320"/>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680320"/>
    <w:pPr>
      <w:shd w:val="clear" w:color="auto" w:fill="FFFFFF"/>
      <w:spacing w:after="0" w:line="274" w:lineRule="exact"/>
      <w:jc w:val="center"/>
    </w:pPr>
    <w:rPr>
      <w:rFonts w:ascii="Times New Roman" w:eastAsia="Times New Roman" w:hAnsi="Times New Roman" w:cs="Times New Roman"/>
      <w:sz w:val="23"/>
      <w:szCs w:val="23"/>
    </w:rPr>
  </w:style>
  <w:style w:type="character" w:customStyle="1" w:styleId="ConsPlusNormal">
    <w:name w:val="ConsPlusNormal Знак"/>
    <w:link w:val="ConsPlusNormal0"/>
    <w:locked/>
    <w:rsid w:val="00680320"/>
    <w:rPr>
      <w:rFonts w:ascii="Arial" w:eastAsia="Times New Roman" w:hAnsi="Arial" w:cs="Arial"/>
      <w:sz w:val="20"/>
      <w:szCs w:val="20"/>
    </w:rPr>
  </w:style>
  <w:style w:type="paragraph" w:customStyle="1" w:styleId="ConsPlusNormal0">
    <w:name w:val="ConsPlusNormal"/>
    <w:link w:val="ConsPlusNormal"/>
    <w:rsid w:val="0068032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a">
    <w:name w:val="Основной текст + Полужирный"/>
    <w:rsid w:val="00680320"/>
    <w:rPr>
      <w:rFonts w:ascii="Times New Roman" w:hAnsi="Times New Roman"/>
      <w:b/>
      <w:bCs/>
      <w:sz w:val="23"/>
      <w:szCs w:val="23"/>
      <w:shd w:val="clear" w:color="auto" w:fill="FFFFFF"/>
    </w:rPr>
  </w:style>
  <w:style w:type="paragraph" w:customStyle="1" w:styleId="3">
    <w:name w:val="Основной текст3"/>
    <w:basedOn w:val="a"/>
    <w:rsid w:val="00680320"/>
    <w:pPr>
      <w:shd w:val="clear" w:color="auto" w:fill="FFFFFF"/>
      <w:spacing w:after="0" w:line="259" w:lineRule="exact"/>
    </w:pPr>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4778A24953FDEA4F024602B753FFC1BCD9E3353A2D27604BC9451060CvBl9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r-adm.ru/documents/441.html" TargetMode="External"/><Relationship Id="rId5" Type="http://schemas.openxmlformats.org/officeDocument/2006/relationships/hyperlink" Target="consultantplus://offline/ref=E4778A24953FDEA4F024602B753FFC1BCD9E3353A2D27604BC9451060CB937883E9F540240FAE26Fv0l8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14</Pages>
  <Words>3342</Words>
  <Characters>19050</Characters>
  <Application>Microsoft Office Word</Application>
  <DocSecurity>0</DocSecurity>
  <Lines>158</Lines>
  <Paragraphs>44</Paragraphs>
  <ScaleCrop>false</ScaleCrop>
  <Company>Microsoft</Company>
  <LinksUpToDate>false</LinksUpToDate>
  <CharactersWithSpaces>22348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19</cp:revision>
  <dcterms:created xsi:type="dcterms:W3CDTF">2017-03-15T07:33:00Z</dcterms:created>
  <dcterms:modified xsi:type="dcterms:W3CDTF">2017-03-15T08:06:00Z</dcterms:modified>
</cp:coreProperties>
</file>