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1A" w:rsidRDefault="0047056C" w:rsidP="004705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056C" w:rsidRDefault="0047056C" w:rsidP="0047056C">
      <w:pPr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ЭЛЬТАРКАЧСКОГО СЕЛЬСКОГО ПОСЕЛЕНИЯ</w:t>
      </w:r>
    </w:p>
    <w:p w:rsidR="00F4271A" w:rsidRDefault="00F4271A" w:rsidP="00F4271A">
      <w:pPr>
        <w:rPr>
          <w:b/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271A" w:rsidRDefault="00F4271A" w:rsidP="00F4271A">
      <w:pPr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b/>
          <w:sz w:val="28"/>
          <w:szCs w:val="28"/>
        </w:rPr>
      </w:pPr>
    </w:p>
    <w:p w:rsidR="00F4271A" w:rsidRDefault="00F4271A" w:rsidP="00F4271A">
      <w:pPr>
        <w:rPr>
          <w:sz w:val="28"/>
          <w:szCs w:val="28"/>
        </w:rPr>
      </w:pPr>
      <w:r>
        <w:rPr>
          <w:sz w:val="28"/>
          <w:szCs w:val="28"/>
        </w:rPr>
        <w:t xml:space="preserve">2013г.             </w:t>
      </w:r>
      <w:r w:rsidR="004705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</w:t>
      </w:r>
      <w:r w:rsidR="0047056C">
        <w:rPr>
          <w:sz w:val="28"/>
          <w:szCs w:val="28"/>
        </w:rPr>
        <w:t xml:space="preserve">                             №</w:t>
      </w:r>
    </w:p>
    <w:p w:rsidR="00F4271A" w:rsidRDefault="00F4271A" w:rsidP="00F4271A">
      <w:pPr>
        <w:rPr>
          <w:sz w:val="28"/>
          <w:szCs w:val="28"/>
        </w:rPr>
      </w:pPr>
    </w:p>
    <w:p w:rsidR="00F4271A" w:rsidRDefault="00F4271A" w:rsidP="00F4271A">
      <w:pPr>
        <w:rPr>
          <w:bCs/>
          <w:sz w:val="28"/>
          <w:szCs w:val="28"/>
        </w:rPr>
      </w:pP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утверждении порядка разработки и схемы</w:t>
      </w: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размещения нестационарных торговых объектов </w:t>
      </w:r>
    </w:p>
    <w:p w:rsidR="00F4271A" w:rsidRDefault="00F4271A" w:rsidP="00F427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F4271A" w:rsidRDefault="00F4271A" w:rsidP="00F4271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 муниципального района </w:t>
      </w:r>
    </w:p>
    <w:p w:rsidR="00F4271A" w:rsidRDefault="00F4271A" w:rsidP="00F4271A">
      <w:pPr>
        <w:rPr>
          <w:bCs/>
          <w:sz w:val="28"/>
          <w:szCs w:val="28"/>
        </w:rPr>
      </w:pP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 упорядочения размещения нестационарных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поселения, в соответствии с пунктом 3 статьи 10 Федерального закона от 28.12.2009 года №381-ФЗ «Об основах государственного регулирования торговой деятельности в Российской Федерации», статьёй 14 Федерального закона от 06.10.2003 года №131-ФЗ « Об общих принципах организации местного самоуправления в Российской Федерации», постановлением Правительства  Карачаево-Черкесской Республики от 11.08.2010</w:t>
      </w:r>
      <w:proofErr w:type="gramEnd"/>
      <w:r>
        <w:rPr>
          <w:bCs/>
          <w:sz w:val="28"/>
          <w:szCs w:val="28"/>
        </w:rPr>
        <w:t xml:space="preserve"> №264, на основании Устава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муниципального района,  администрация </w:t>
      </w: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 порядок разработки и утверждения схемы размещения нестационарных 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  муниципального района   (Приложение №1)</w:t>
      </w:r>
    </w:p>
    <w:p w:rsidR="00F4271A" w:rsidRDefault="00F4271A" w:rsidP="00F427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схему размещения нестационарных торговых объектов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Усть-Джегутинского</w:t>
      </w:r>
      <w:proofErr w:type="spellEnd"/>
      <w:r>
        <w:rPr>
          <w:bCs/>
          <w:sz w:val="28"/>
          <w:szCs w:val="28"/>
        </w:rPr>
        <w:t xml:space="preserve"> муниципального  района   (Приложение №2)            </w:t>
      </w:r>
    </w:p>
    <w:p w:rsidR="00F4271A" w:rsidRDefault="00F4271A" w:rsidP="00F4271A">
      <w:pPr>
        <w:pStyle w:val="Style27"/>
        <w:widowControl/>
        <w:ind w:firstLine="8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49"/>
          <w:rFonts w:ascii="Times New Roman" w:hAnsi="Times New Roman" w:cs="Times New Roman"/>
          <w:bCs/>
          <w:sz w:val="28"/>
          <w:szCs w:val="28"/>
        </w:rPr>
        <w:t>3. Настоящее постановление опубликовать на сайте администрации.</w:t>
      </w:r>
    </w:p>
    <w:p w:rsidR="00F4271A" w:rsidRDefault="00F4271A" w:rsidP="00F4271A">
      <w:pPr>
        <w:ind w:firstLine="810"/>
        <w:rPr>
          <w:bCs/>
          <w:sz w:val="28"/>
          <w:szCs w:val="28"/>
        </w:rPr>
      </w:pPr>
    </w:p>
    <w:p w:rsidR="00F4271A" w:rsidRDefault="00F4271A" w:rsidP="00F4271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271A" w:rsidRDefault="00F4271A" w:rsidP="00F427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ind w:firstLine="810"/>
        <w:jc w:val="center"/>
        <w:rPr>
          <w:sz w:val="28"/>
          <w:szCs w:val="28"/>
        </w:rPr>
      </w:pPr>
    </w:p>
    <w:p w:rsidR="00F4271A" w:rsidRDefault="00F4271A" w:rsidP="00F4271A">
      <w:pPr>
        <w:ind w:firstLine="8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№1</w:t>
      </w:r>
    </w:p>
    <w:p w:rsidR="00F4271A" w:rsidRDefault="00F4271A" w:rsidP="00F4271A">
      <w:pPr>
        <w:ind w:firstLine="8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271A" w:rsidRDefault="00F4271A" w:rsidP="00F4271A">
      <w:pPr>
        <w:ind w:firstLine="8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15.05.2013г. № 52</w:t>
      </w:r>
    </w:p>
    <w:p w:rsidR="00F4271A" w:rsidRDefault="00F4271A" w:rsidP="00F4271A">
      <w:pPr>
        <w:ind w:firstLine="810"/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РАЗРАБОТКИ И УТВЕРЖДЕНИЯ СХЕМЫ РАЗМЕЩЕНИЯ  НЕСТЦИОНАРНЫХ ТОРГОВЫХ ОБЪЕКТОВ НА ТЕРРИТОРИИ  ЭЛЬТАРКАЧСКОГО  СЕЛЬСКОГО ПОСЕЛЕНИЯ  </w:t>
      </w:r>
    </w:p>
    <w:p w:rsidR="00F4271A" w:rsidRDefault="00F4271A" w:rsidP="00F4271A">
      <w:pPr>
        <w:jc w:val="center"/>
        <w:rPr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1.1Порядок разработки и утверждения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   разработан в соответствии со статьёй 10 Федерального закона от 28 декабря 2009 года №381-ФЗ «Об основах государственного регулирования торговой деятельности в Российской Федерации», </w:t>
      </w:r>
      <w:r>
        <w:rPr>
          <w:bCs/>
          <w:sz w:val="28"/>
          <w:szCs w:val="28"/>
        </w:rPr>
        <w:t>статьёй 14 Федерального закона от 06.10.2003 года №131-ФЗ « 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Карачаево-Черкесской Республики от 11.08.2010 №264.</w:t>
      </w:r>
      <w:proofErr w:type="gramEnd"/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1.2.Порядок разработки не распространяется на отношения, связанные с размещением  нестационарных торговых объектов: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выставок-ярмарок.</w:t>
      </w:r>
    </w:p>
    <w:p w:rsidR="00F4271A" w:rsidRDefault="00F4271A" w:rsidP="00F42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2.Основные понятия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целей настоящего Порядка используются следующие основные понятия: 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 К нестационарным торговым объектам относятся павильоны, киоски, палатки, лотки, площадки для сезонной торговли, </w:t>
      </w:r>
      <w:proofErr w:type="spellStart"/>
      <w:r>
        <w:rPr>
          <w:sz w:val="28"/>
          <w:szCs w:val="28"/>
        </w:rPr>
        <w:t>тонары</w:t>
      </w:r>
      <w:proofErr w:type="spellEnd"/>
      <w:r>
        <w:rPr>
          <w:sz w:val="28"/>
          <w:szCs w:val="28"/>
        </w:rPr>
        <w:t>, объекты развозной и разносной торговли  и другие.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нестационарных торговых объектов - схема, определяющая места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F4271A" w:rsidRDefault="00F4271A" w:rsidP="00F4271A">
      <w:pPr>
        <w:ind w:firstLine="810"/>
        <w:rPr>
          <w:sz w:val="28"/>
          <w:szCs w:val="28"/>
        </w:rPr>
      </w:pP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3.Требования к порядку разработки и утверждения</w:t>
      </w:r>
    </w:p>
    <w:p w:rsidR="00F4271A" w:rsidRDefault="00F4271A" w:rsidP="00F4271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размещения нестационарных торговых объектов на территории</w:t>
      </w:r>
    </w:p>
    <w:p w:rsidR="00F4271A" w:rsidRDefault="00F4271A" w:rsidP="00F427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</w:t>
      </w:r>
    </w:p>
    <w:p w:rsidR="00F4271A" w:rsidRDefault="00F4271A" w:rsidP="00F4271A">
      <w:pPr>
        <w:jc w:val="center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3.1.Размещение нестационарных торговых объектов осуществляется в соответствии со схемой размещения нестационарных торговых объектов, с учётом обеспечения устойчивого развития территории муниципального образования –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и достижения нормативов минимальной обеспеченности населения площадью торговых объектов.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3.2.Включение нестационарных торговых объектов, расположенных на земельных участках, в здания, сооружения, находящиеся в государственной собственности, в схему размещения нестационарных торговых объектов производится в соответствии 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</w:t>
      </w:r>
      <w:proofErr w:type="gramEnd"/>
      <w:r>
        <w:rPr>
          <w:sz w:val="28"/>
          <w:szCs w:val="28"/>
        </w:rPr>
        <w:t xml:space="preserve"> объектов».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3.3.Схема размещения нестационарных торговых объектов разработана администрацией муниципального образования и утверждена, в соответствии с Уставом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3.4.Разработанная схема размещения нестационарных торговых объектов обеспечивает: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восполнение недостатка стационарной торговой сети;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товаров для населения;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торговли товарами российских, в том числе местных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производителей.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3.5.Схема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 содержит место размещения нестационарного  торгового объекта, площадь земельного участка, торгового объекта (здания, сооружения или его части), вид нестационарного торгового объекта (павильон, киоск, </w:t>
      </w:r>
      <w:proofErr w:type="spellStart"/>
      <w:r>
        <w:rPr>
          <w:sz w:val="28"/>
          <w:szCs w:val="28"/>
        </w:rPr>
        <w:t>атомагазин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тонар</w:t>
      </w:r>
      <w:proofErr w:type="spellEnd"/>
      <w:r>
        <w:rPr>
          <w:sz w:val="28"/>
          <w:szCs w:val="28"/>
        </w:rPr>
        <w:t>, торговая палатка и т.д.), количество нестационарных торговых объектов, специализация нестационарного торгового объекта, период размещения нестационарного торгового объекта, дополнительная информация.</w:t>
      </w:r>
      <w:proofErr w:type="gramEnd"/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3.6.Схемой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предусматривается размещение не менее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3.7.Внесение изменений в схему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осуществляется по мере необходимости.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3.8.Утверждение схемы размещения нестационарных торговых объектов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и внесение в неё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F4271A" w:rsidRDefault="00F4271A" w:rsidP="00F4271A">
      <w:pPr>
        <w:ind w:firstLine="567"/>
        <w:jc w:val="both"/>
        <w:rPr>
          <w:sz w:val="28"/>
          <w:szCs w:val="28"/>
        </w:rPr>
      </w:pPr>
    </w:p>
    <w:p w:rsidR="00F4271A" w:rsidRDefault="00F4271A" w:rsidP="00F4271A">
      <w:pPr>
        <w:jc w:val="right"/>
      </w:pPr>
      <w:r>
        <w:t xml:space="preserve">Приложение 2 </w:t>
      </w:r>
    </w:p>
    <w:p w:rsidR="00F4271A" w:rsidRDefault="00F4271A" w:rsidP="00F4271A">
      <w:pPr>
        <w:jc w:val="right"/>
      </w:pPr>
      <w:r>
        <w:t>к постановлению Главы администрации</w:t>
      </w:r>
    </w:p>
    <w:p w:rsidR="00F4271A" w:rsidRDefault="00F4271A" w:rsidP="00F4271A">
      <w:pPr>
        <w:jc w:val="right"/>
      </w:pPr>
      <w:proofErr w:type="spellStart"/>
      <w:r>
        <w:t>Эльтаркачского</w:t>
      </w:r>
      <w:proofErr w:type="spellEnd"/>
      <w:r>
        <w:t xml:space="preserve"> сельского  поселения</w:t>
      </w:r>
    </w:p>
    <w:p w:rsidR="00F4271A" w:rsidRDefault="00F4271A" w:rsidP="00F4271A">
      <w:pPr>
        <w:jc w:val="right"/>
      </w:pPr>
      <w:r>
        <w:t>от 15.05.2013. №52</w:t>
      </w:r>
    </w:p>
    <w:p w:rsidR="00F4271A" w:rsidRDefault="00F4271A" w:rsidP="00F4271A">
      <w:pPr>
        <w:jc w:val="right"/>
      </w:pPr>
    </w:p>
    <w:p w:rsidR="00F4271A" w:rsidRDefault="00F4271A" w:rsidP="00F4271A">
      <w:pPr>
        <w:jc w:val="right"/>
      </w:pPr>
    </w:p>
    <w:p w:rsidR="00F4271A" w:rsidRDefault="00F4271A" w:rsidP="00F4271A">
      <w:pPr>
        <w:jc w:val="right"/>
      </w:pP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F4271A" w:rsidRDefault="00F4271A" w:rsidP="00F4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ЭЛЬТАРКАЧСКОГО СЕЛЬСКОГО ПОСЕЛЕНИЯ </w:t>
      </w:r>
    </w:p>
    <w:p w:rsidR="00F4271A" w:rsidRDefault="00F4271A" w:rsidP="00F4271A">
      <w:pPr>
        <w:jc w:val="center"/>
        <w:rPr>
          <w:b/>
          <w:sz w:val="28"/>
          <w:szCs w:val="28"/>
          <w:lang w:eastAsia="ar-S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59"/>
        <w:gridCol w:w="1275"/>
        <w:gridCol w:w="1276"/>
        <w:gridCol w:w="851"/>
        <w:gridCol w:w="1275"/>
        <w:gridCol w:w="1418"/>
        <w:gridCol w:w="1134"/>
        <w:gridCol w:w="992"/>
      </w:tblGrid>
      <w:tr w:rsidR="00F4271A" w:rsidTr="00B21162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Планируемые места временной торговли</w:t>
            </w: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spacing w:before="100" w:beforeAutospacing="1" w:after="119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Место размещения</w:t>
            </w:r>
          </w:p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Площадь земельного участка, торгового объекта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здания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,с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троения,сооружения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) или</w:t>
            </w:r>
          </w:p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его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Тип нестационарных торговых объекто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в(</w:t>
            </w:r>
            <w:proofErr w:type="spellStart"/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павильон,киоск,автомагазин,тонар,торговая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площадка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Количество нестационарных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Вид</w:t>
            </w:r>
          </w:p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реализуемой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предпринимательства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существляющими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торговую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Период размещения</w:t>
            </w:r>
          </w:p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Дополнительная информация</w:t>
            </w: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     (рядом со зданием администрации)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8кв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Торговля бахчевыми и овощными культурами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май-октябрь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  (рядом со зданием администрации )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Торговля непродовольственными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  (рядом со зданием администрации) 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Торговля канцелярскими товарами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август-сентябрь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</w:tr>
      <w:tr w:rsidR="00F4271A" w:rsidTr="00B21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.Ц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ентральная  (рядом со зданием администрации)  30м на юг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 кв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Январь-декабрь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A" w:rsidRDefault="00F4271A" w:rsidP="00B21162">
            <w:pPr>
              <w:rPr>
                <w:rFonts w:ascii="Calibri" w:eastAsia="Calibri" w:hAnsi="Calibri"/>
                <w:lang w:eastAsia="ar-SA"/>
              </w:rPr>
            </w:pPr>
          </w:p>
        </w:tc>
      </w:tr>
    </w:tbl>
    <w:p w:rsidR="002172E7" w:rsidRPr="00F4271A" w:rsidRDefault="002172E7" w:rsidP="00F4271A">
      <w:pPr>
        <w:ind w:left="-851"/>
        <w:rPr>
          <w:sz w:val="28"/>
          <w:szCs w:val="28"/>
        </w:rPr>
      </w:pPr>
      <w:bookmarkStart w:id="0" w:name="_GoBack"/>
      <w:bookmarkEnd w:id="0"/>
    </w:p>
    <w:sectPr w:rsidR="002172E7" w:rsidRPr="00F4271A" w:rsidSect="00F427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F3"/>
    <w:rsid w:val="002172E7"/>
    <w:rsid w:val="0047056C"/>
    <w:rsid w:val="0064507E"/>
    <w:rsid w:val="00BB64F3"/>
    <w:rsid w:val="00F4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F4271A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F4271A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F4271A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F4271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4</cp:revision>
  <dcterms:created xsi:type="dcterms:W3CDTF">2013-05-20T07:21:00Z</dcterms:created>
  <dcterms:modified xsi:type="dcterms:W3CDTF">2015-10-29T08:20:00Z</dcterms:modified>
</cp:coreProperties>
</file>