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2" w:rsidRPr="00B67915" w:rsidRDefault="001F70D2" w:rsidP="001F70D2">
      <w:pPr>
        <w:jc w:val="center"/>
        <w:rPr>
          <w:b/>
          <w:sz w:val="28"/>
          <w:szCs w:val="28"/>
          <w:lang w:bidi="en-US"/>
        </w:rPr>
      </w:pPr>
      <w:r w:rsidRPr="00B67915">
        <w:rPr>
          <w:b/>
          <w:sz w:val="28"/>
          <w:szCs w:val="28"/>
          <w:lang w:bidi="en-US"/>
        </w:rPr>
        <w:t>ПОСТАНОВЛЕНИЕ</w:t>
      </w:r>
    </w:p>
    <w:p w:rsidR="001F70D2" w:rsidRPr="00B67915" w:rsidRDefault="001F70D2" w:rsidP="001F70D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</w:p>
    <w:p w:rsidR="001F70D2" w:rsidRDefault="001F70D2" w:rsidP="001F70D2">
      <w:pPr>
        <w:jc w:val="center"/>
        <w:rPr>
          <w:b/>
          <w:sz w:val="28"/>
          <w:szCs w:val="28"/>
        </w:rPr>
      </w:pPr>
    </w:p>
    <w:p w:rsidR="001F70D2" w:rsidRDefault="001F70D2" w:rsidP="001F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26.06.2014г.        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льтаркач</w:t>
      </w:r>
      <w:proofErr w:type="spellEnd"/>
      <w:r>
        <w:rPr>
          <w:b/>
          <w:sz w:val="28"/>
          <w:szCs w:val="28"/>
        </w:rPr>
        <w:t xml:space="preserve">                                    №59</w:t>
      </w:r>
    </w:p>
    <w:p w:rsidR="001F70D2" w:rsidRDefault="001F70D2" w:rsidP="001F70D2">
      <w:pPr>
        <w:jc w:val="center"/>
      </w:pPr>
    </w:p>
    <w:p w:rsidR="001F70D2" w:rsidRDefault="001F70D2" w:rsidP="001F7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сообщении отдельными категориями лиц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о получении подарка в связи с их должностным положением</w:t>
      </w:r>
      <w:proofErr w:type="gramEnd"/>
      <w:r>
        <w:rPr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0D2" w:rsidRDefault="001F70D2" w:rsidP="001F70D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rPr>
          <w:sz w:val="28"/>
          <w:szCs w:val="28"/>
        </w:rPr>
        <w:t xml:space="preserve">) и зачисления средств, вырученных от его реализации»  </w:t>
      </w:r>
    </w:p>
    <w:p w:rsidR="001F70D2" w:rsidRDefault="001F70D2" w:rsidP="001F70D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br/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  <w:r>
        <w:rPr>
          <w:sz w:val="28"/>
          <w:szCs w:val="28"/>
        </w:rPr>
        <w:br/>
        <w:t>2. Обнародовать  решение  и разместить на официальном сайте Администрации Эльтаркачского  сельского поселения.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br/>
        <w:t xml:space="preserve">Глава администрации 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Б.А.Айбазов</w:t>
      </w:r>
      <w:r>
        <w:rPr>
          <w:sz w:val="28"/>
          <w:szCs w:val="28"/>
        </w:rPr>
        <w:br/>
        <w:t xml:space="preserve"> 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постановлением главы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Эльтаркачского  сельского поселения</w:t>
      </w:r>
      <w:r>
        <w:rPr>
          <w:sz w:val="28"/>
          <w:szCs w:val="28"/>
        </w:rPr>
        <w:br/>
        <w:t>от 26.06.2014 № 59</w:t>
      </w:r>
    </w:p>
    <w:p w:rsidR="001F70D2" w:rsidRDefault="001F70D2" w:rsidP="001F70D2">
      <w:pPr>
        <w:pStyle w:val="a4"/>
        <w:jc w:val="center"/>
        <w:rPr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F70D2" w:rsidRDefault="001F70D2" w:rsidP="001F70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 и муниципальными служащими Администрации Эльтаркачского сельского поселения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Для целей настоящего Положения используются следующие понятия:</w:t>
      </w:r>
      <w:r>
        <w:rPr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лиц;</w:t>
      </w:r>
      <w:r>
        <w:rPr>
          <w:sz w:val="28"/>
          <w:szCs w:val="28"/>
        </w:rPr>
        <w:br/>
        <w:t>«уполномоченное структурное подразделение» - Администрация Эльтаркачского сельского поселения, уполномоченное на прием и оценку подарка, реализацию (выкуп) и зачисление средств, вырученных от его реализации.</w:t>
      </w:r>
      <w:r>
        <w:rPr>
          <w:sz w:val="28"/>
          <w:szCs w:val="28"/>
        </w:rPr>
        <w:br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>
        <w:rPr>
          <w:sz w:val="28"/>
          <w:szCs w:val="28"/>
        </w:rPr>
        <w:br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Эльтаркачского сельского поселения, где указанные лица проходят муниципальную службу или осуществляют трудовую деятельность.</w:t>
      </w:r>
      <w:r>
        <w:rPr>
          <w:sz w:val="28"/>
          <w:szCs w:val="28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  <w:r>
        <w:rPr>
          <w:sz w:val="28"/>
          <w:szCs w:val="28"/>
        </w:rPr>
        <w:br/>
        <w:t>Лицо, замещающее муниципальную должность, представляет уведомление в Администрацию Эльтаркачского сельского поселения.</w:t>
      </w:r>
      <w:r>
        <w:rPr>
          <w:sz w:val="28"/>
          <w:szCs w:val="28"/>
        </w:rPr>
        <w:br/>
        <w:t>Муниципальный служащий представляет уведомление в уполномоченное структурное подразделение, где он проходят муниципальную службу.</w:t>
      </w:r>
      <w:r>
        <w:rPr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sz w:val="28"/>
          <w:szCs w:val="28"/>
        </w:rPr>
        <w:br/>
        <w:t>При невозможности подачи уведомления в сроки, указанные в абзацах первом и пятом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  <w:r>
        <w:rPr>
          <w:sz w:val="28"/>
          <w:szCs w:val="28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Эльтаркачского сельского поселения.</w:t>
      </w:r>
      <w:r>
        <w:rPr>
          <w:sz w:val="28"/>
          <w:szCs w:val="28"/>
        </w:rPr>
        <w:br/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Эльтаркачского сельского поселения,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sz w:val="28"/>
          <w:szCs w:val="28"/>
        </w:rPr>
        <w:br/>
        <w:t>8.</w:t>
      </w:r>
      <w:proofErr w:type="gramEnd"/>
      <w:r>
        <w:rPr>
          <w:sz w:val="28"/>
          <w:szCs w:val="28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rPr>
          <w:sz w:val="28"/>
          <w:szCs w:val="28"/>
        </w:rPr>
        <w:br/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  <w:r>
        <w:rPr>
          <w:sz w:val="28"/>
          <w:szCs w:val="28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>
        <w:rPr>
          <w:sz w:val="28"/>
          <w:szCs w:val="28"/>
        </w:rPr>
        <w:br/>
        <w:t>11. Администрация Эльтаркачского сельского поселения обеспечивают постановку на учет в установленном порядке принятого к бухгалтерскому учету подарка, стоимость которого превышает 3 тыс. рублей.</w:t>
      </w:r>
      <w:r>
        <w:rPr>
          <w:sz w:val="28"/>
          <w:szCs w:val="28"/>
        </w:rPr>
        <w:br/>
        <w:t>12. Лица, замещающие муниципальные должности, сдавшие подарок, могут его выкупить, направив соответствующее заявление не позднее двух месяцев со дня сдачи подарка в Администрацию Эльтаркачского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>Муниципальные служащие, сдавший подарок, могут его выкупить, направив соответствующее заявление не позднее двух месяцев со дня сдачи подарка.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Ответственное лицо Администрации Эльтаркачского сельского поселения в течение 3 месяцев со дня поступления заявления,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Эльтаркачского сельского поселения, Советом депутатов Эльтаркачского сельского поселения, с учетом заключения комиссии о целесообразности использования подарка для обеспечения деятельности органов местного самоуправления поселения.</w:t>
      </w:r>
      <w:r>
        <w:rPr>
          <w:sz w:val="28"/>
          <w:szCs w:val="28"/>
        </w:rPr>
        <w:br/>
        <w:t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Эльтаркачского сельского поселения посредством проведения торгов в порядке, предусмотренном законодательством Российской Федерации.</w:t>
      </w:r>
      <w:r>
        <w:rPr>
          <w:sz w:val="28"/>
          <w:szCs w:val="28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sz w:val="28"/>
          <w:szCs w:val="28"/>
        </w:rPr>
        <w:br/>
        <w:t>17. В случае если подарок не выкуплен или не реализован, Главой Эльтаркачского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sz w:val="28"/>
          <w:szCs w:val="28"/>
        </w:rPr>
        <w:br/>
        <w:t xml:space="preserve">18. Средства, вырученные от реализации (выкупа) подарка, зачисляются в доход бюджета Эльтаркачского сельского поселения в порядке, установленном бюджетным законодательством Российской </w:t>
      </w:r>
      <w:proofErr w:type="spellStart"/>
      <w:r>
        <w:rPr>
          <w:sz w:val="28"/>
          <w:szCs w:val="28"/>
        </w:rPr>
        <w:t>Федераци</w:t>
      </w:r>
      <w:bookmarkStart w:id="0" w:name="applications"/>
      <w:bookmarkEnd w:id="0"/>
      <w:proofErr w:type="spellEnd"/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0D2"/>
    <w:rsid w:val="001F70D2"/>
    <w:rsid w:val="003E37BF"/>
    <w:rsid w:val="00470C9F"/>
    <w:rsid w:val="00670079"/>
    <w:rsid w:val="00B92F2F"/>
    <w:rsid w:val="00C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70D2"/>
    <w:rPr>
      <w:b/>
      <w:bCs/>
    </w:rPr>
  </w:style>
  <w:style w:type="character" w:customStyle="1" w:styleId="apple-converted-space">
    <w:name w:val="apple-converted-space"/>
    <w:basedOn w:val="a0"/>
    <w:rsid w:val="001F70D2"/>
  </w:style>
  <w:style w:type="paragraph" w:styleId="a4">
    <w:name w:val="Normal (Web)"/>
    <w:basedOn w:val="a"/>
    <w:uiPriority w:val="99"/>
    <w:semiHidden/>
    <w:unhideWhenUsed/>
    <w:rsid w:val="001F70D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2014-07-11T07:58:00Z</dcterms:created>
  <dcterms:modified xsi:type="dcterms:W3CDTF">2014-07-11T07:58:00Z</dcterms:modified>
</cp:coreProperties>
</file>