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07D" w:rsidRPr="00EC407D" w:rsidRDefault="00EC407D" w:rsidP="00EC407D">
      <w:pPr>
        <w:pStyle w:val="a3"/>
        <w:shd w:val="clear" w:color="auto" w:fill="FFFFFF"/>
        <w:spacing w:before="0" w:beforeAutospacing="0" w:after="300" w:afterAutospacing="0" w:line="360" w:lineRule="atLeast"/>
        <w:jc w:val="center"/>
        <w:textAlignment w:val="baseline"/>
        <w:rPr>
          <w:color w:val="373E48"/>
          <w:sz w:val="48"/>
          <w:szCs w:val="48"/>
        </w:rPr>
      </w:pPr>
      <w:r w:rsidRPr="00EC407D">
        <w:rPr>
          <w:color w:val="373E48"/>
          <w:sz w:val="48"/>
          <w:szCs w:val="48"/>
        </w:rPr>
        <w:t>Имущественная поддержка</w:t>
      </w:r>
    </w:p>
    <w:p w:rsidR="00EC407D" w:rsidRDefault="00EC407D" w:rsidP="00EC407D">
      <w:pPr>
        <w:pStyle w:val="a3"/>
        <w:shd w:val="clear" w:color="auto" w:fill="FFFFFF"/>
        <w:spacing w:before="0" w:beforeAutospacing="0" w:after="300" w:afterAutospacing="0" w:line="360" w:lineRule="atLeast"/>
        <w:textAlignment w:val="baseline"/>
        <w:rPr>
          <w:rFonts w:ascii="MyriadPro-Regular" w:hAnsi="MyriadPro-Regular"/>
          <w:color w:val="373E48"/>
        </w:rPr>
      </w:pPr>
    </w:p>
    <w:p w:rsidR="00EC407D" w:rsidRDefault="00EC407D" w:rsidP="00EC407D">
      <w:pPr>
        <w:pStyle w:val="a3"/>
        <w:shd w:val="clear" w:color="auto" w:fill="FFFFFF"/>
        <w:spacing w:before="0" w:beforeAutospacing="0" w:after="300" w:afterAutospacing="0" w:line="360" w:lineRule="atLeast"/>
        <w:textAlignment w:val="baseline"/>
        <w:rPr>
          <w:rFonts w:ascii="MyriadPro-Regular" w:hAnsi="MyriadPro-Regular"/>
          <w:color w:val="373E48"/>
        </w:rPr>
      </w:pPr>
      <w:r>
        <w:rPr>
          <w:rFonts w:ascii="MyriadPro-Regular" w:hAnsi="MyriadPro-Regular"/>
          <w:color w:val="373E48"/>
        </w:rPr>
        <w:t xml:space="preserve">Имущественная поддержка субъектов МСП, организаций, образующих инфраструктуру поддержки субъектов МСП, а также </w:t>
      </w:r>
      <w:proofErr w:type="spellStart"/>
      <w:r>
        <w:rPr>
          <w:rFonts w:ascii="MyriadPro-Regular" w:hAnsi="MyriadPro-Regular"/>
          <w:color w:val="373E48"/>
        </w:rPr>
        <w:t>самозанятых</w:t>
      </w:r>
      <w:proofErr w:type="spellEnd"/>
      <w:r>
        <w:rPr>
          <w:rFonts w:ascii="MyriadPro-Regular" w:hAnsi="MyriadPro-Regular"/>
          <w:color w:val="373E48"/>
        </w:rPr>
        <w:t xml:space="preserve"> граждан, предусмотренная Федеральным законом от 24.07.2007 № 209-ФЗ «О развитии малого и среднего предпринимательства» (далее – Закон № 209-ФЗ),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w:t>
      </w:r>
    </w:p>
    <w:p w:rsidR="00EC407D" w:rsidRDefault="00EC407D" w:rsidP="00EC407D">
      <w:pPr>
        <w:pStyle w:val="a3"/>
        <w:numPr>
          <w:ilvl w:val="0"/>
          <w:numId w:val="1"/>
        </w:numPr>
        <w:shd w:val="clear" w:color="auto" w:fill="FFFFFF"/>
        <w:spacing w:before="0" w:beforeAutospacing="0" w:after="300" w:afterAutospacing="0" w:line="360" w:lineRule="atLeast"/>
        <w:ind w:left="0"/>
        <w:textAlignment w:val="baseline"/>
        <w:rPr>
          <w:rFonts w:ascii="MyriadPro-Regular" w:hAnsi="MyriadPro-Regular"/>
          <w:color w:val="373E48"/>
        </w:rPr>
      </w:pPr>
      <w:r>
        <w:rPr>
          <w:rFonts w:ascii="MyriadPro-Regular" w:hAnsi="MyriadPro-Regular"/>
          <w:b/>
          <w:bCs/>
          <w:color w:val="373E48"/>
        </w:rPr>
        <w:t>на возмездной основе;</w:t>
      </w:r>
    </w:p>
    <w:p w:rsidR="00EC407D" w:rsidRDefault="00EC407D" w:rsidP="00EC407D">
      <w:pPr>
        <w:pStyle w:val="a3"/>
        <w:numPr>
          <w:ilvl w:val="0"/>
          <w:numId w:val="1"/>
        </w:numPr>
        <w:shd w:val="clear" w:color="auto" w:fill="FFFFFF"/>
        <w:spacing w:before="0" w:beforeAutospacing="0" w:after="300" w:afterAutospacing="0" w:line="360" w:lineRule="atLeast"/>
        <w:ind w:left="0"/>
        <w:textAlignment w:val="baseline"/>
        <w:rPr>
          <w:rFonts w:ascii="MyriadPro-Regular" w:hAnsi="MyriadPro-Regular"/>
          <w:color w:val="373E48"/>
        </w:rPr>
      </w:pPr>
      <w:r>
        <w:rPr>
          <w:rFonts w:ascii="MyriadPro-Regular" w:hAnsi="MyriadPro-Regular"/>
          <w:b/>
          <w:bCs/>
          <w:color w:val="373E48"/>
        </w:rPr>
        <w:t>на безвозмездной основе;</w:t>
      </w:r>
    </w:p>
    <w:p w:rsidR="00EC407D" w:rsidRDefault="00EC407D" w:rsidP="00EC407D">
      <w:pPr>
        <w:pStyle w:val="a3"/>
        <w:numPr>
          <w:ilvl w:val="0"/>
          <w:numId w:val="1"/>
        </w:numPr>
        <w:shd w:val="clear" w:color="auto" w:fill="FFFFFF"/>
        <w:spacing w:before="0" w:beforeAutospacing="0" w:after="300" w:afterAutospacing="0" w:line="360" w:lineRule="atLeast"/>
        <w:ind w:left="0"/>
        <w:textAlignment w:val="baseline"/>
        <w:rPr>
          <w:rFonts w:ascii="MyriadPro-Regular" w:hAnsi="MyriadPro-Regular"/>
          <w:color w:val="373E48"/>
        </w:rPr>
      </w:pPr>
      <w:r>
        <w:rPr>
          <w:rFonts w:ascii="MyriadPro-Regular" w:hAnsi="MyriadPro-Regular"/>
          <w:b/>
          <w:bCs/>
          <w:color w:val="373E48"/>
        </w:rPr>
        <w:t>на льготных условиях.</w:t>
      </w:r>
    </w:p>
    <w:p w:rsidR="00EC407D" w:rsidRDefault="00EC407D" w:rsidP="00EC407D">
      <w:pPr>
        <w:pStyle w:val="a3"/>
        <w:shd w:val="clear" w:color="auto" w:fill="FFFFFF"/>
        <w:spacing w:before="0" w:beforeAutospacing="0" w:after="300" w:afterAutospacing="0" w:line="360" w:lineRule="atLeast"/>
        <w:textAlignment w:val="baseline"/>
        <w:rPr>
          <w:rFonts w:ascii="MyriadPro-Regular" w:hAnsi="MyriadPro-Regular"/>
          <w:color w:val="373E48"/>
        </w:rPr>
      </w:pPr>
      <w:r>
        <w:rPr>
          <w:rFonts w:ascii="MyriadPro-Regular" w:hAnsi="MyriadPro-Regular"/>
          <w:color w:val="373E48"/>
        </w:rPr>
        <w:t xml:space="preserve">Условия и порядок оказания имущественной поддержки субъектам МСП и </w:t>
      </w:r>
      <w:proofErr w:type="spellStart"/>
      <w:r>
        <w:rPr>
          <w:rFonts w:ascii="MyriadPro-Regular" w:hAnsi="MyriadPro-Regular"/>
          <w:color w:val="373E48"/>
        </w:rPr>
        <w:t>самозанятым</w:t>
      </w:r>
      <w:proofErr w:type="spellEnd"/>
      <w:r>
        <w:rPr>
          <w:rFonts w:ascii="MyriadPro-Regular" w:hAnsi="MyriadPro-Regular"/>
          <w:color w:val="373E48"/>
        </w:rPr>
        <w:t xml:space="preserve"> гражданам устанавливаются:</w:t>
      </w:r>
    </w:p>
    <w:p w:rsidR="00EC407D" w:rsidRDefault="00EC407D" w:rsidP="00EC407D">
      <w:pPr>
        <w:pStyle w:val="a3"/>
        <w:numPr>
          <w:ilvl w:val="0"/>
          <w:numId w:val="2"/>
        </w:numPr>
        <w:shd w:val="clear" w:color="auto" w:fill="FFFFFF"/>
        <w:spacing w:before="0" w:beforeAutospacing="0" w:after="300" w:afterAutospacing="0" w:line="360" w:lineRule="atLeast"/>
        <w:ind w:left="0"/>
        <w:textAlignment w:val="baseline"/>
        <w:rPr>
          <w:rFonts w:ascii="MyriadPro-Regular" w:hAnsi="MyriadPro-Regular"/>
          <w:color w:val="373E48"/>
        </w:rPr>
      </w:pPr>
      <w:r>
        <w:rPr>
          <w:rFonts w:ascii="MyriadPro-Regular" w:hAnsi="MyriadPro-Regular"/>
          <w:b/>
          <w:bCs/>
          <w:color w:val="373E48"/>
        </w:rPr>
        <w:t>нормативными правовыми актами Российской Федерации;</w:t>
      </w:r>
    </w:p>
    <w:p w:rsidR="00EC407D" w:rsidRDefault="00EC407D" w:rsidP="00EC407D">
      <w:pPr>
        <w:pStyle w:val="a3"/>
        <w:numPr>
          <w:ilvl w:val="0"/>
          <w:numId w:val="2"/>
        </w:numPr>
        <w:shd w:val="clear" w:color="auto" w:fill="FFFFFF"/>
        <w:spacing w:before="0" w:beforeAutospacing="0" w:after="300" w:afterAutospacing="0" w:line="360" w:lineRule="atLeast"/>
        <w:ind w:left="0"/>
        <w:textAlignment w:val="baseline"/>
        <w:rPr>
          <w:rFonts w:ascii="MyriadPro-Regular" w:hAnsi="MyriadPro-Regular"/>
          <w:color w:val="373E48"/>
        </w:rPr>
      </w:pPr>
      <w:r>
        <w:rPr>
          <w:rFonts w:ascii="MyriadPro-Regular" w:hAnsi="MyriadPro-Regular"/>
          <w:b/>
          <w:bCs/>
          <w:color w:val="373E48"/>
        </w:rPr>
        <w:t>нормативными правовыми актами субъектов Российской Федерации;</w:t>
      </w:r>
    </w:p>
    <w:p w:rsidR="00EC407D" w:rsidRDefault="00EC407D" w:rsidP="00EC407D">
      <w:pPr>
        <w:pStyle w:val="a3"/>
        <w:numPr>
          <w:ilvl w:val="0"/>
          <w:numId w:val="2"/>
        </w:numPr>
        <w:shd w:val="clear" w:color="auto" w:fill="FFFFFF"/>
        <w:spacing w:before="0" w:beforeAutospacing="0" w:after="300" w:afterAutospacing="0" w:line="360" w:lineRule="atLeast"/>
        <w:ind w:left="0"/>
        <w:textAlignment w:val="baseline"/>
        <w:rPr>
          <w:rFonts w:ascii="MyriadPro-Regular" w:hAnsi="MyriadPro-Regular"/>
          <w:color w:val="373E48"/>
        </w:rPr>
      </w:pPr>
      <w:r>
        <w:rPr>
          <w:rFonts w:ascii="MyriadPro-Regular" w:hAnsi="MyriadPro-Regular"/>
          <w:b/>
          <w:bCs/>
          <w:color w:val="373E48"/>
        </w:rPr>
        <w:t>муниципальными правовыми актами.</w:t>
      </w:r>
    </w:p>
    <w:p w:rsidR="00EC407D" w:rsidRDefault="00EC407D" w:rsidP="00EC407D">
      <w:pPr>
        <w:pStyle w:val="a3"/>
        <w:shd w:val="clear" w:color="auto" w:fill="FFFFFF"/>
        <w:spacing w:before="0" w:beforeAutospacing="0" w:after="300" w:afterAutospacing="0" w:line="360" w:lineRule="atLeast"/>
        <w:textAlignment w:val="baseline"/>
        <w:rPr>
          <w:rFonts w:ascii="MyriadPro-Regular" w:hAnsi="MyriadPro-Regular"/>
          <w:color w:val="373E48"/>
        </w:rPr>
      </w:pPr>
      <w:r>
        <w:rPr>
          <w:rFonts w:ascii="MyriadPro-Regular" w:hAnsi="MyriadPro-Regular"/>
          <w:color w:val="373E48"/>
        </w:rPr>
        <w:t>Указанные нормативные правовые акты принимаются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C407D" w:rsidRDefault="00EC407D" w:rsidP="00EC407D">
      <w:pPr>
        <w:pStyle w:val="a3"/>
        <w:shd w:val="clear" w:color="auto" w:fill="FFFFFF"/>
        <w:spacing w:before="0" w:beforeAutospacing="0" w:after="300" w:afterAutospacing="0" w:line="360" w:lineRule="atLeast"/>
        <w:textAlignment w:val="baseline"/>
        <w:rPr>
          <w:rFonts w:ascii="MyriadPro-Regular" w:hAnsi="MyriadPro-Regular"/>
          <w:color w:val="373E48"/>
        </w:rPr>
      </w:pPr>
      <w:r>
        <w:rPr>
          <w:rFonts w:ascii="MyriadPro-Regular" w:hAnsi="MyriadPro-Regular"/>
          <w:color w:val="373E48"/>
        </w:rPr>
        <w:t>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МСП), предусмотренные частью 4 статьи 18 Закона № 209-ФЗ.</w:t>
      </w:r>
    </w:p>
    <w:p w:rsidR="00EC407D" w:rsidRDefault="00EC407D" w:rsidP="00EC407D">
      <w:pPr>
        <w:pStyle w:val="a3"/>
        <w:shd w:val="clear" w:color="auto" w:fill="FFFFFF"/>
        <w:spacing w:before="0" w:beforeAutospacing="0" w:after="300" w:afterAutospacing="0" w:line="360" w:lineRule="atLeast"/>
        <w:textAlignment w:val="baseline"/>
        <w:rPr>
          <w:rFonts w:ascii="MyriadPro-Regular" w:hAnsi="MyriadPro-Regular"/>
          <w:color w:val="373E48"/>
        </w:rPr>
      </w:pPr>
      <w:r>
        <w:rPr>
          <w:rFonts w:ascii="MyriadPro-Regular" w:hAnsi="MyriadPro-Regular"/>
          <w:color w:val="373E48"/>
        </w:rPr>
        <w:t>Указанные перечни подлежат:</w:t>
      </w:r>
    </w:p>
    <w:p w:rsidR="00EC407D" w:rsidRDefault="00EC407D" w:rsidP="00EC407D">
      <w:pPr>
        <w:pStyle w:val="a3"/>
        <w:numPr>
          <w:ilvl w:val="0"/>
          <w:numId w:val="3"/>
        </w:numPr>
        <w:shd w:val="clear" w:color="auto" w:fill="FFFFFF"/>
        <w:spacing w:before="0" w:beforeAutospacing="0" w:after="300" w:afterAutospacing="0" w:line="360" w:lineRule="atLeast"/>
        <w:ind w:left="0"/>
        <w:textAlignment w:val="baseline"/>
        <w:rPr>
          <w:rFonts w:ascii="MyriadPro-Regular" w:hAnsi="MyriadPro-Regular"/>
          <w:color w:val="373E48"/>
        </w:rPr>
      </w:pPr>
      <w:r>
        <w:rPr>
          <w:rFonts w:ascii="MyriadPro-Regular" w:hAnsi="MyriadPro-Regular"/>
          <w:b/>
          <w:bCs/>
          <w:color w:val="373E48"/>
        </w:rPr>
        <w:lastRenderedPageBreak/>
        <w:t>ежегодному - до 1 ноября текущего года дополнению государственным имуществом и муниципальным имуществом;</w:t>
      </w:r>
    </w:p>
    <w:p w:rsidR="00EC407D" w:rsidRDefault="00EC407D" w:rsidP="00EC407D">
      <w:pPr>
        <w:pStyle w:val="a3"/>
        <w:numPr>
          <w:ilvl w:val="0"/>
          <w:numId w:val="3"/>
        </w:numPr>
        <w:shd w:val="clear" w:color="auto" w:fill="FFFFFF"/>
        <w:spacing w:before="0" w:beforeAutospacing="0" w:after="300" w:afterAutospacing="0" w:line="360" w:lineRule="atLeast"/>
        <w:ind w:left="0"/>
        <w:textAlignment w:val="baseline"/>
        <w:rPr>
          <w:rFonts w:ascii="MyriadPro-Regular" w:hAnsi="MyriadPro-Regular"/>
          <w:color w:val="373E48"/>
        </w:rPr>
      </w:pPr>
      <w:r>
        <w:rPr>
          <w:rFonts w:ascii="MyriadPro-Regular" w:hAnsi="MyriadPro-Regular"/>
          <w:b/>
          <w:bCs/>
          <w:color w:val="373E48"/>
        </w:rPr>
        <w:t xml:space="preserve">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МСП и </w:t>
      </w:r>
      <w:proofErr w:type="spellStart"/>
      <w:r>
        <w:rPr>
          <w:rFonts w:ascii="MyriadPro-Regular" w:hAnsi="MyriadPro-Regular"/>
          <w:b/>
          <w:bCs/>
          <w:color w:val="373E48"/>
        </w:rPr>
        <w:t>самозанятых</w:t>
      </w:r>
      <w:proofErr w:type="spellEnd"/>
      <w:r>
        <w:rPr>
          <w:rFonts w:ascii="MyriadPro-Regular" w:hAnsi="MyriadPro-Regular"/>
          <w:b/>
          <w:bCs/>
          <w:color w:val="373E48"/>
        </w:rPr>
        <w:t xml:space="preserve"> граждан.</w:t>
      </w:r>
    </w:p>
    <w:p w:rsidR="00EC407D" w:rsidRDefault="00EC407D" w:rsidP="00EC407D">
      <w:pPr>
        <w:pStyle w:val="a3"/>
        <w:shd w:val="clear" w:color="auto" w:fill="FFFFFF"/>
        <w:spacing w:before="0" w:beforeAutospacing="0" w:after="300" w:afterAutospacing="0" w:line="360" w:lineRule="atLeast"/>
        <w:textAlignment w:val="baseline"/>
        <w:rPr>
          <w:rFonts w:ascii="MyriadPro-Regular" w:hAnsi="MyriadPro-Regular"/>
          <w:color w:val="373E48"/>
        </w:rPr>
      </w:pPr>
      <w:r>
        <w:rPr>
          <w:rFonts w:ascii="MyriadPro-Regular" w:hAnsi="MyriadPro-Regular"/>
          <w:color w:val="373E48"/>
        </w:rPr>
        <w:t xml:space="preserve">Государственное и муниципальное имущество, включенное в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МСП, организациям, образующим инфраструктуру поддержки субъектов МСП, а также </w:t>
      </w:r>
      <w:proofErr w:type="spellStart"/>
      <w:r>
        <w:rPr>
          <w:rFonts w:ascii="MyriadPro-Regular" w:hAnsi="MyriadPro-Regular"/>
          <w:color w:val="373E48"/>
        </w:rPr>
        <w:t>самозанятым</w:t>
      </w:r>
      <w:proofErr w:type="spellEnd"/>
      <w:r>
        <w:rPr>
          <w:rFonts w:ascii="MyriadPro-Regular" w:hAnsi="MyriadPro-Regular"/>
          <w:color w:val="373E48"/>
        </w:rPr>
        <w:t xml:space="preserve"> гражданам.</w:t>
      </w:r>
    </w:p>
    <w:p w:rsidR="00EC407D" w:rsidRDefault="00EC407D" w:rsidP="00EC407D">
      <w:pPr>
        <w:pStyle w:val="a3"/>
        <w:shd w:val="clear" w:color="auto" w:fill="FFFFFF"/>
        <w:spacing w:before="0" w:beforeAutospacing="0" w:after="300" w:afterAutospacing="0" w:line="360" w:lineRule="atLeast"/>
        <w:textAlignment w:val="baseline"/>
        <w:rPr>
          <w:rFonts w:ascii="MyriadPro-Regular" w:hAnsi="MyriadPro-Regular"/>
          <w:color w:val="373E48"/>
        </w:rPr>
      </w:pPr>
      <w:r>
        <w:rPr>
          <w:rFonts w:ascii="MyriadPro-Regular" w:hAnsi="MyriadPro-Regular"/>
          <w:color w:val="373E48"/>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соответственно устанавливаются:</w:t>
      </w:r>
    </w:p>
    <w:p w:rsidR="00EC407D" w:rsidRDefault="00EC407D" w:rsidP="00EC407D">
      <w:pPr>
        <w:pStyle w:val="a3"/>
        <w:numPr>
          <w:ilvl w:val="0"/>
          <w:numId w:val="4"/>
        </w:numPr>
        <w:shd w:val="clear" w:color="auto" w:fill="FFFFFF"/>
        <w:spacing w:before="0" w:beforeAutospacing="0" w:after="300" w:afterAutospacing="0" w:line="360" w:lineRule="atLeast"/>
        <w:ind w:left="0"/>
        <w:textAlignment w:val="baseline"/>
        <w:rPr>
          <w:rFonts w:ascii="MyriadPro-Regular" w:hAnsi="MyriadPro-Regular"/>
          <w:color w:val="373E48"/>
        </w:rPr>
      </w:pPr>
      <w:r>
        <w:rPr>
          <w:rFonts w:ascii="MyriadPro-Regular" w:hAnsi="MyriadPro-Regular"/>
          <w:b/>
          <w:bCs/>
          <w:color w:val="373E48"/>
        </w:rPr>
        <w:t>порядок формирования перечней;</w:t>
      </w:r>
    </w:p>
    <w:p w:rsidR="00EC407D" w:rsidRDefault="00EC407D" w:rsidP="00EC407D">
      <w:pPr>
        <w:pStyle w:val="a3"/>
        <w:numPr>
          <w:ilvl w:val="0"/>
          <w:numId w:val="4"/>
        </w:numPr>
        <w:shd w:val="clear" w:color="auto" w:fill="FFFFFF"/>
        <w:spacing w:before="0" w:beforeAutospacing="0" w:after="300" w:afterAutospacing="0" w:line="360" w:lineRule="atLeast"/>
        <w:ind w:left="0"/>
        <w:textAlignment w:val="baseline"/>
        <w:rPr>
          <w:rFonts w:ascii="MyriadPro-Regular" w:hAnsi="MyriadPro-Regular"/>
          <w:color w:val="373E48"/>
        </w:rPr>
      </w:pPr>
      <w:r>
        <w:rPr>
          <w:rFonts w:ascii="MyriadPro-Regular" w:hAnsi="MyriadPro-Regular"/>
          <w:b/>
          <w:bCs/>
          <w:color w:val="373E48"/>
        </w:rPr>
        <w:t>порядок ведения перечней;</w:t>
      </w:r>
    </w:p>
    <w:p w:rsidR="00EC407D" w:rsidRDefault="00EC407D" w:rsidP="00EC407D">
      <w:pPr>
        <w:pStyle w:val="a3"/>
        <w:numPr>
          <w:ilvl w:val="0"/>
          <w:numId w:val="4"/>
        </w:numPr>
        <w:shd w:val="clear" w:color="auto" w:fill="FFFFFF"/>
        <w:spacing w:before="0" w:beforeAutospacing="0" w:after="300" w:afterAutospacing="0" w:line="360" w:lineRule="atLeast"/>
        <w:ind w:left="0"/>
        <w:textAlignment w:val="baseline"/>
        <w:rPr>
          <w:rFonts w:ascii="MyriadPro-Regular" w:hAnsi="MyriadPro-Regular"/>
          <w:color w:val="373E48"/>
        </w:rPr>
      </w:pPr>
      <w:r>
        <w:rPr>
          <w:rFonts w:ascii="MyriadPro-Regular" w:hAnsi="MyriadPro-Regular"/>
          <w:b/>
          <w:bCs/>
          <w:color w:val="373E48"/>
        </w:rPr>
        <w:t>порядок обязательного опубликования перечней;</w:t>
      </w:r>
    </w:p>
    <w:p w:rsidR="00EC407D" w:rsidRDefault="00EC407D" w:rsidP="00EC407D">
      <w:pPr>
        <w:pStyle w:val="a3"/>
        <w:numPr>
          <w:ilvl w:val="0"/>
          <w:numId w:val="5"/>
        </w:numPr>
        <w:shd w:val="clear" w:color="auto" w:fill="FFFFFF"/>
        <w:spacing w:before="0" w:beforeAutospacing="0" w:after="300" w:afterAutospacing="0" w:line="360" w:lineRule="atLeast"/>
        <w:ind w:left="0"/>
        <w:textAlignment w:val="baseline"/>
        <w:rPr>
          <w:rFonts w:ascii="MyriadPro-Regular" w:hAnsi="MyriadPro-Regular"/>
          <w:color w:val="373E48"/>
        </w:rPr>
      </w:pPr>
      <w:r>
        <w:rPr>
          <w:rFonts w:ascii="MyriadPro-Regular" w:hAnsi="MyriadPro-Regular"/>
          <w:b/>
          <w:bCs/>
          <w:color w:val="373E48"/>
        </w:rPr>
        <w:t>порядок и условия предоставления в аренду (в том числе льготы для субъектов МСП,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перечни государственного и муниципального имущества.</w:t>
      </w:r>
    </w:p>
    <w:p w:rsidR="00EC407D" w:rsidRDefault="00EC407D" w:rsidP="00EC407D">
      <w:pPr>
        <w:pStyle w:val="a3"/>
        <w:shd w:val="clear" w:color="auto" w:fill="FFFFFF"/>
        <w:spacing w:before="0" w:beforeAutospacing="0" w:after="300" w:afterAutospacing="0" w:line="360" w:lineRule="atLeast"/>
        <w:textAlignment w:val="baseline"/>
        <w:rPr>
          <w:rFonts w:ascii="MyriadPro-Regular" w:hAnsi="MyriadPro-Regular"/>
          <w:color w:val="373E48"/>
        </w:rPr>
      </w:pPr>
      <w:r>
        <w:rPr>
          <w:rFonts w:ascii="MyriadPro-Regular" w:hAnsi="MyriadPro-Regular"/>
          <w:color w:val="373E48"/>
        </w:rPr>
        <w:t>Сведения об утвержденных перечнях государственного имущества и муниципального имущества, а также об изменениях, внесенных в такие перечни, подлежат представлению в АО «Корпорация «МСП» в целях проведения мониторинга в соответствии с частью 5 статьи 16 Закона № 209-ФЗ.</w:t>
      </w:r>
    </w:p>
    <w:p w:rsidR="00EC407D" w:rsidRDefault="00EC407D" w:rsidP="00EC407D">
      <w:pPr>
        <w:pStyle w:val="a3"/>
        <w:shd w:val="clear" w:color="auto" w:fill="FFFFFF"/>
        <w:spacing w:before="0" w:beforeAutospacing="0" w:after="300" w:afterAutospacing="0" w:line="360" w:lineRule="atLeast"/>
        <w:textAlignment w:val="baseline"/>
        <w:rPr>
          <w:rFonts w:ascii="MyriadPro-Regular" w:hAnsi="MyriadPro-Regular"/>
          <w:color w:val="373E48"/>
        </w:rPr>
      </w:pPr>
      <w:r>
        <w:rPr>
          <w:rFonts w:ascii="MyriadPro-Regular" w:hAnsi="MyriadPro-Regular"/>
          <w:color w:val="373E48"/>
        </w:rPr>
        <w:t>Состав указанных сведений, сроки, порядок и форма их представления установлены приказом Минэкономразвития России от 20.04.2016 № 264.</w:t>
      </w:r>
    </w:p>
    <w:p w:rsidR="00EC407D" w:rsidRDefault="00EC407D" w:rsidP="00EC407D">
      <w:pPr>
        <w:pStyle w:val="a3"/>
        <w:shd w:val="clear" w:color="auto" w:fill="FFFFFF"/>
        <w:spacing w:before="0" w:beforeAutospacing="0" w:after="300" w:afterAutospacing="0" w:line="360" w:lineRule="atLeast"/>
        <w:textAlignment w:val="baseline"/>
        <w:rPr>
          <w:rFonts w:ascii="MyriadPro-Regular" w:hAnsi="MyriadPro-Regular"/>
          <w:color w:val="373E48"/>
        </w:rPr>
      </w:pPr>
      <w:r>
        <w:rPr>
          <w:rFonts w:ascii="MyriadPro-Regular" w:hAnsi="MyriadPro-Regular"/>
          <w:color w:val="373E48"/>
        </w:rPr>
        <w:lastRenderedPageBreak/>
        <w:t>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предусмотрены условия преимущественного права выкупа арендуемого субъектами МСП государственного и муниципального имущества, как включенного в перечни имущества, так и не включенного в перечни.</w:t>
      </w:r>
    </w:p>
    <w:p w:rsidR="00EC407D" w:rsidRDefault="00EC407D" w:rsidP="00EC407D">
      <w:pPr>
        <w:pStyle w:val="a3"/>
        <w:shd w:val="clear" w:color="auto" w:fill="FFFFFF"/>
        <w:spacing w:before="0" w:beforeAutospacing="0" w:after="300" w:afterAutospacing="0" w:line="360" w:lineRule="atLeast"/>
        <w:textAlignment w:val="baseline"/>
        <w:rPr>
          <w:rFonts w:ascii="MyriadPro-Regular" w:hAnsi="MyriadPro-Regular"/>
          <w:color w:val="373E48"/>
        </w:rPr>
      </w:pPr>
      <w:r>
        <w:rPr>
          <w:rFonts w:ascii="MyriadPro-Regular" w:hAnsi="MyriadPro-Regular"/>
          <w:color w:val="373E48"/>
        </w:rPr>
        <w:t>Для получения расширенной информации по вопросам имущественной поддержки Вы можете обратиться в Отдел имущественной поддержки Дирекции регионального развития АО «Корпорация «МСП»:</w:t>
      </w:r>
    </w:p>
    <w:p w:rsidR="00EC407D" w:rsidRDefault="00EC407D" w:rsidP="00EC407D">
      <w:pPr>
        <w:pStyle w:val="a3"/>
        <w:shd w:val="clear" w:color="auto" w:fill="FFFFFF"/>
        <w:spacing w:before="0" w:beforeAutospacing="0" w:after="300" w:afterAutospacing="0" w:line="360" w:lineRule="atLeast"/>
        <w:textAlignment w:val="baseline"/>
        <w:rPr>
          <w:rFonts w:ascii="MyriadPro-Regular" w:hAnsi="MyriadPro-Regular"/>
          <w:color w:val="373E48"/>
        </w:rPr>
      </w:pPr>
      <w:r>
        <w:rPr>
          <w:rFonts w:ascii="MyriadPro-Regular" w:hAnsi="MyriadPro-Regular"/>
          <w:b/>
          <w:bCs/>
          <w:color w:val="373E48"/>
        </w:rPr>
        <w:t>Чуев Андрей Валерьевич</w:t>
      </w:r>
      <w:r>
        <w:rPr>
          <w:rFonts w:ascii="MyriadPro-Regular" w:hAnsi="MyriadPro-Regular"/>
          <w:color w:val="373E48"/>
        </w:rPr>
        <w:t>, руководитель Дирекции регионального развития, доб. 265;</w:t>
      </w:r>
    </w:p>
    <w:p w:rsidR="00EC407D" w:rsidRDefault="00EC407D" w:rsidP="00EC407D">
      <w:pPr>
        <w:pStyle w:val="a3"/>
        <w:shd w:val="clear" w:color="auto" w:fill="FFFFFF"/>
        <w:spacing w:before="0" w:beforeAutospacing="0" w:after="300" w:afterAutospacing="0" w:line="360" w:lineRule="atLeast"/>
        <w:textAlignment w:val="baseline"/>
        <w:rPr>
          <w:rFonts w:ascii="MyriadPro-Regular" w:hAnsi="MyriadPro-Regular"/>
          <w:color w:val="373E48"/>
        </w:rPr>
      </w:pPr>
      <w:r>
        <w:rPr>
          <w:rFonts w:ascii="MyriadPro-Regular" w:hAnsi="MyriadPro-Regular"/>
          <w:b/>
          <w:bCs/>
          <w:color w:val="373E48"/>
        </w:rPr>
        <w:t>Каверина Мария Сергеевна</w:t>
      </w:r>
      <w:r>
        <w:rPr>
          <w:rFonts w:ascii="MyriadPro-Regular" w:hAnsi="MyriadPro-Regular"/>
          <w:color w:val="373E48"/>
        </w:rPr>
        <w:t>, заместитель руководителя Дирекции регионального развития – начальник отдела имущественной поддержки, доб. 180;</w:t>
      </w:r>
    </w:p>
    <w:p w:rsidR="00EC407D" w:rsidRDefault="00EC407D" w:rsidP="00EC407D">
      <w:pPr>
        <w:pStyle w:val="a3"/>
        <w:shd w:val="clear" w:color="auto" w:fill="FFFFFF"/>
        <w:spacing w:before="0" w:beforeAutospacing="0" w:after="300" w:afterAutospacing="0" w:line="360" w:lineRule="atLeast"/>
        <w:textAlignment w:val="baseline"/>
        <w:rPr>
          <w:rFonts w:ascii="MyriadPro-Regular" w:hAnsi="MyriadPro-Regular"/>
          <w:color w:val="373E48"/>
        </w:rPr>
      </w:pPr>
      <w:proofErr w:type="spellStart"/>
      <w:r>
        <w:rPr>
          <w:rFonts w:ascii="MyriadPro-Regular" w:hAnsi="MyriadPro-Regular"/>
          <w:b/>
          <w:bCs/>
          <w:color w:val="373E48"/>
        </w:rPr>
        <w:t>Акалович</w:t>
      </w:r>
      <w:proofErr w:type="spellEnd"/>
      <w:r>
        <w:rPr>
          <w:rFonts w:ascii="MyriadPro-Regular" w:hAnsi="MyriadPro-Regular"/>
          <w:b/>
          <w:bCs/>
          <w:color w:val="373E48"/>
        </w:rPr>
        <w:t xml:space="preserve"> Ростислав Игоревич</w:t>
      </w:r>
      <w:r>
        <w:rPr>
          <w:rFonts w:ascii="MyriadPro-Regular" w:hAnsi="MyriadPro-Regular"/>
          <w:color w:val="373E48"/>
        </w:rPr>
        <w:t>, советник отдела имущественной поддержки Дирекции регионального развития, доб. 245.</w:t>
      </w:r>
    </w:p>
    <w:p w:rsidR="00EC407D" w:rsidRDefault="00EC407D" w:rsidP="00EC407D">
      <w:pPr>
        <w:pStyle w:val="a3"/>
        <w:shd w:val="clear" w:color="auto" w:fill="FFFFFF"/>
        <w:spacing w:before="0" w:beforeAutospacing="0" w:after="300" w:afterAutospacing="0" w:line="360" w:lineRule="atLeast"/>
        <w:textAlignment w:val="baseline"/>
        <w:rPr>
          <w:rFonts w:ascii="MyriadPro-Regular" w:hAnsi="MyriadPro-Regular"/>
          <w:color w:val="373E48"/>
        </w:rPr>
      </w:pPr>
      <w:proofErr w:type="spellStart"/>
      <w:r>
        <w:rPr>
          <w:rFonts w:ascii="MyriadPro-Regular" w:hAnsi="MyriadPro-Regular"/>
          <w:b/>
          <w:bCs/>
          <w:color w:val="373E48"/>
        </w:rPr>
        <w:t>Резанов</w:t>
      </w:r>
      <w:proofErr w:type="spellEnd"/>
      <w:r>
        <w:rPr>
          <w:rFonts w:ascii="MyriadPro-Regular" w:hAnsi="MyriadPro-Regular"/>
          <w:b/>
          <w:bCs/>
          <w:color w:val="373E48"/>
        </w:rPr>
        <w:t xml:space="preserve"> Павел Михайлович</w:t>
      </w:r>
      <w:r>
        <w:rPr>
          <w:rFonts w:ascii="MyriadPro-Regular" w:hAnsi="MyriadPro-Regular"/>
          <w:color w:val="373E48"/>
        </w:rPr>
        <w:t>, советник отдела имущественной поддержки Дирекции регионального развития, доб. 398.»</w:t>
      </w:r>
    </w:p>
    <w:p w:rsidR="00C41282" w:rsidRDefault="00C41282"/>
    <w:p w:rsidR="004A3222" w:rsidRDefault="004A3222"/>
    <w:p w:rsidR="004A3222" w:rsidRDefault="004A3222"/>
    <w:p w:rsidR="004A3222" w:rsidRPr="004A3222" w:rsidRDefault="004A3222" w:rsidP="004A3222">
      <w:pPr>
        <w:shd w:val="clear" w:color="auto" w:fill="FFFFFF"/>
        <w:spacing w:after="0" w:line="240" w:lineRule="auto"/>
        <w:jc w:val="center"/>
        <w:outlineLvl w:val="0"/>
        <w:rPr>
          <w:rFonts w:ascii="Arial" w:eastAsia="Times New Roman" w:hAnsi="Arial" w:cs="Arial"/>
          <w:b/>
          <w:color w:val="333333"/>
          <w:kern w:val="36"/>
          <w:sz w:val="24"/>
          <w:szCs w:val="24"/>
          <w:lang w:eastAsia="ru-RU"/>
        </w:rPr>
      </w:pPr>
      <w:r w:rsidRPr="004A3222">
        <w:rPr>
          <w:rFonts w:ascii="Arial" w:eastAsia="Times New Roman" w:hAnsi="Arial" w:cs="Arial"/>
          <w:b/>
          <w:color w:val="333333"/>
          <w:kern w:val="36"/>
          <w:sz w:val="24"/>
          <w:szCs w:val="24"/>
          <w:lang w:eastAsia="ru-RU"/>
        </w:rPr>
        <w:t>Об имущественной поддержке субъектов малого и среднего предпринимательства</w:t>
      </w:r>
    </w:p>
    <w:p w:rsidR="004A3222" w:rsidRPr="004A3222" w:rsidRDefault="004A3222" w:rsidP="004A3222">
      <w:pPr>
        <w:shd w:val="clear" w:color="auto" w:fill="FFFFFF"/>
        <w:spacing w:after="0" w:line="240" w:lineRule="auto"/>
        <w:rPr>
          <w:rFonts w:ascii="Times New Roman" w:eastAsia="Times New Roman" w:hAnsi="Times New Roman" w:cs="Times New Roman"/>
          <w:color w:val="2E5C84"/>
          <w:sz w:val="24"/>
          <w:szCs w:val="24"/>
          <w:lang w:eastAsia="ru-RU"/>
        </w:rPr>
      </w:pPr>
      <w:hyperlink r:id="rId5" w:history="1">
        <w:r w:rsidRPr="004A3222">
          <w:rPr>
            <w:rFonts w:ascii="Times New Roman" w:eastAsia="Times New Roman" w:hAnsi="Times New Roman" w:cs="Times New Roman"/>
            <w:color w:val="2E5C84"/>
            <w:sz w:val="24"/>
            <w:szCs w:val="24"/>
            <w:u w:val="single"/>
            <w:bdr w:val="none" w:sz="0" w:space="0" w:color="auto" w:frame="1"/>
            <w:lang w:eastAsia="ru-RU"/>
          </w:rPr>
          <w:t>О поддержке субъектов МСП</w:t>
        </w:r>
      </w:hyperlink>
    </w:p>
    <w:p w:rsidR="004A3222" w:rsidRPr="004A3222" w:rsidRDefault="004A3222" w:rsidP="004A3222">
      <w:pPr>
        <w:shd w:val="clear" w:color="auto" w:fill="FFFFFF"/>
        <w:spacing w:before="120" w:after="120" w:line="240" w:lineRule="auto"/>
        <w:jc w:val="both"/>
        <w:rPr>
          <w:rFonts w:ascii="Times New Roman" w:eastAsia="Times New Roman" w:hAnsi="Times New Roman" w:cs="Times New Roman"/>
          <w:color w:val="333333"/>
          <w:sz w:val="24"/>
          <w:szCs w:val="24"/>
          <w:lang w:eastAsia="ru-RU"/>
        </w:rPr>
      </w:pPr>
      <w:r w:rsidRPr="004A3222">
        <w:rPr>
          <w:rFonts w:ascii="Times New Roman" w:eastAsia="Times New Roman" w:hAnsi="Times New Roman" w:cs="Times New Roman"/>
          <w:color w:val="333333"/>
          <w:sz w:val="24"/>
          <w:szCs w:val="24"/>
          <w:lang w:eastAsia="ru-RU"/>
        </w:rPr>
        <w:t>Имущественная поддержка субъектов малого и среднего предпринимательства осуществляется органами государственной власти, органами местного самоуправления в виде передачи государственного или муниципального имущества во владение и (или) в пользование на долгосрочной основе (в том числе на льготных условиях).</w:t>
      </w:r>
    </w:p>
    <w:p w:rsidR="004A3222" w:rsidRPr="004A3222" w:rsidRDefault="004A3222" w:rsidP="004A3222">
      <w:pPr>
        <w:shd w:val="clear" w:color="auto" w:fill="FFFFFF"/>
        <w:spacing w:before="120" w:after="120" w:line="240" w:lineRule="auto"/>
        <w:jc w:val="both"/>
        <w:rPr>
          <w:rFonts w:ascii="Times New Roman" w:eastAsia="Times New Roman" w:hAnsi="Times New Roman" w:cs="Times New Roman"/>
          <w:color w:val="333333"/>
          <w:sz w:val="24"/>
          <w:szCs w:val="24"/>
          <w:lang w:eastAsia="ru-RU"/>
        </w:rPr>
      </w:pPr>
      <w:r w:rsidRPr="004A3222">
        <w:rPr>
          <w:rFonts w:ascii="Times New Roman" w:eastAsia="Times New Roman" w:hAnsi="Times New Roman" w:cs="Times New Roman"/>
          <w:color w:val="333333"/>
          <w:sz w:val="24"/>
          <w:szCs w:val="24"/>
          <w:lang w:eastAsia="ru-RU"/>
        </w:rPr>
        <w:t>К такому имуществу относятся: земельные участки (части); здания, сооружения, нежилые помещения (части); оборудование, машины, механизмы, установки; транспортные средства; инвентарь, инструменты и иное имущество.</w:t>
      </w:r>
    </w:p>
    <w:p w:rsidR="004A3222" w:rsidRPr="004A3222" w:rsidRDefault="004A3222" w:rsidP="004A3222">
      <w:pPr>
        <w:shd w:val="clear" w:color="auto" w:fill="FFFFFF"/>
        <w:spacing w:before="120" w:after="120" w:line="240" w:lineRule="auto"/>
        <w:jc w:val="both"/>
        <w:rPr>
          <w:rFonts w:ascii="Times New Roman" w:eastAsia="Times New Roman" w:hAnsi="Times New Roman" w:cs="Times New Roman"/>
          <w:color w:val="333333"/>
          <w:sz w:val="24"/>
          <w:szCs w:val="24"/>
          <w:lang w:eastAsia="ru-RU"/>
        </w:rPr>
      </w:pPr>
      <w:r w:rsidRPr="004A3222">
        <w:rPr>
          <w:rFonts w:ascii="Times New Roman" w:eastAsia="Times New Roman" w:hAnsi="Times New Roman" w:cs="Times New Roman"/>
          <w:color w:val="333333"/>
          <w:sz w:val="24"/>
          <w:szCs w:val="24"/>
          <w:lang w:eastAsia="ru-RU"/>
        </w:rPr>
        <w:t>Способы предоставления: на возмездной основе; на безвозмездной основе; на льготных условиях.</w:t>
      </w:r>
    </w:p>
    <w:p w:rsidR="004A3222" w:rsidRPr="004A3222" w:rsidRDefault="004A3222" w:rsidP="004A3222">
      <w:pPr>
        <w:shd w:val="clear" w:color="auto" w:fill="FFFFFF"/>
        <w:spacing w:before="120" w:after="120" w:line="240" w:lineRule="auto"/>
        <w:jc w:val="both"/>
        <w:rPr>
          <w:rFonts w:ascii="Times New Roman" w:eastAsia="Times New Roman" w:hAnsi="Times New Roman" w:cs="Times New Roman"/>
          <w:color w:val="333333"/>
          <w:sz w:val="24"/>
          <w:szCs w:val="24"/>
          <w:lang w:eastAsia="ru-RU"/>
        </w:rPr>
      </w:pPr>
      <w:r w:rsidRPr="004A3222">
        <w:rPr>
          <w:rFonts w:ascii="Times New Roman" w:eastAsia="Times New Roman" w:hAnsi="Times New Roman" w:cs="Times New Roman"/>
          <w:color w:val="333333"/>
          <w:sz w:val="24"/>
          <w:szCs w:val="24"/>
          <w:lang w:eastAsia="ru-RU"/>
        </w:rPr>
        <w:t xml:space="preserve">В целях оказания имущественной поддержки субъектам малого и среднего предпринимательства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w:t>
      </w:r>
      <w:r w:rsidRPr="004A3222">
        <w:rPr>
          <w:rFonts w:ascii="Times New Roman" w:eastAsia="Times New Roman" w:hAnsi="Times New Roman" w:cs="Times New Roman"/>
          <w:color w:val="333333"/>
          <w:sz w:val="24"/>
          <w:szCs w:val="24"/>
          <w:lang w:eastAsia="ru-RU"/>
        </w:rPr>
        <w:lastRenderedPageBreak/>
        <w:t>имущества, свободного от прав третьих лиц (за исключением имущественных прав субъектов МСП), в том числе закрепленного за государственными и муниципальными предприятиями и учреждениями, предусмотренные частью 4 статьи 18 Федерального закона от 24.07.2007 № 209-ФЗ «О развитии малого и среднего предпринимательства в Российской Федерации».</w:t>
      </w:r>
    </w:p>
    <w:p w:rsidR="004A3222" w:rsidRPr="004A3222" w:rsidRDefault="004A3222" w:rsidP="004A3222">
      <w:pPr>
        <w:shd w:val="clear" w:color="auto" w:fill="FFFFFF"/>
        <w:spacing w:before="120" w:after="120" w:line="240" w:lineRule="auto"/>
        <w:jc w:val="both"/>
        <w:rPr>
          <w:rFonts w:ascii="Times New Roman" w:eastAsia="Times New Roman" w:hAnsi="Times New Roman" w:cs="Times New Roman"/>
          <w:color w:val="333333"/>
          <w:sz w:val="24"/>
          <w:szCs w:val="24"/>
          <w:lang w:eastAsia="ru-RU"/>
        </w:rPr>
      </w:pPr>
      <w:r w:rsidRPr="004A3222">
        <w:rPr>
          <w:rFonts w:ascii="Times New Roman" w:eastAsia="Times New Roman" w:hAnsi="Times New Roman" w:cs="Times New Roman"/>
          <w:color w:val="333333"/>
          <w:sz w:val="24"/>
          <w:szCs w:val="24"/>
          <w:lang w:eastAsia="ru-RU"/>
        </w:rPr>
        <w:t xml:space="preserve">Законодательством предусмотрены условия </w:t>
      </w:r>
      <w:proofErr w:type="gramStart"/>
      <w:r w:rsidRPr="004A3222">
        <w:rPr>
          <w:rFonts w:ascii="Times New Roman" w:eastAsia="Times New Roman" w:hAnsi="Times New Roman" w:cs="Times New Roman"/>
          <w:color w:val="333333"/>
          <w:sz w:val="24"/>
          <w:szCs w:val="24"/>
          <w:lang w:eastAsia="ru-RU"/>
        </w:rPr>
        <w:t>преимущественного права выкупа</w:t>
      </w:r>
      <w:proofErr w:type="gramEnd"/>
      <w:r w:rsidRPr="004A3222">
        <w:rPr>
          <w:rFonts w:ascii="Times New Roman" w:eastAsia="Times New Roman" w:hAnsi="Times New Roman" w:cs="Times New Roman"/>
          <w:color w:val="333333"/>
          <w:sz w:val="24"/>
          <w:szCs w:val="24"/>
          <w:lang w:eastAsia="ru-RU"/>
        </w:rPr>
        <w:t xml:space="preserve"> арендуемого субъектами малого и среднего предпринимательства государственного и муниципального имущества, как включенного в перечни имущества, так и не включенного в перечни.</w:t>
      </w:r>
    </w:p>
    <w:p w:rsidR="004A3222" w:rsidRPr="004A3222" w:rsidRDefault="004A3222" w:rsidP="004A3222">
      <w:pPr>
        <w:shd w:val="clear" w:color="auto" w:fill="FFFFFF"/>
        <w:spacing w:before="120" w:line="240" w:lineRule="auto"/>
        <w:jc w:val="both"/>
        <w:rPr>
          <w:rFonts w:ascii="Times New Roman" w:eastAsia="Times New Roman" w:hAnsi="Times New Roman" w:cs="Times New Roman"/>
          <w:color w:val="333333"/>
          <w:sz w:val="24"/>
          <w:szCs w:val="24"/>
          <w:lang w:eastAsia="ru-RU"/>
        </w:rPr>
      </w:pPr>
      <w:r w:rsidRPr="004A3222">
        <w:rPr>
          <w:rFonts w:ascii="Times New Roman" w:eastAsia="Times New Roman" w:hAnsi="Times New Roman" w:cs="Times New Roman"/>
          <w:color w:val="333333"/>
          <w:sz w:val="24"/>
          <w:szCs w:val="24"/>
          <w:lang w:eastAsia="ru-RU"/>
        </w:rPr>
        <w:t xml:space="preserve">Для получения расширенной информации по вопросам имущественной поддержки субъектов малого и среднего предпринимательства Вы можете обратиться в администрацию </w:t>
      </w:r>
      <w:proofErr w:type="spellStart"/>
      <w:r w:rsidRPr="004A3222">
        <w:rPr>
          <w:rFonts w:ascii="Times New Roman" w:eastAsia="Times New Roman" w:hAnsi="Times New Roman" w:cs="Times New Roman"/>
          <w:color w:val="333333"/>
          <w:sz w:val="24"/>
          <w:szCs w:val="24"/>
          <w:lang w:eastAsia="ru-RU"/>
        </w:rPr>
        <w:t>Усть-Джегутинского</w:t>
      </w:r>
      <w:proofErr w:type="spellEnd"/>
      <w:r w:rsidRPr="004A3222">
        <w:rPr>
          <w:rFonts w:ascii="Times New Roman" w:eastAsia="Times New Roman" w:hAnsi="Times New Roman" w:cs="Times New Roman"/>
          <w:color w:val="333333"/>
          <w:sz w:val="24"/>
          <w:szCs w:val="24"/>
          <w:lang w:eastAsia="ru-RU"/>
        </w:rPr>
        <w:t xml:space="preserve"> муниципального района по телефону: 8 (878) 757 - 27 - 72</w:t>
      </w:r>
    </w:p>
    <w:p w:rsidR="004A3222" w:rsidRPr="004A3222" w:rsidRDefault="004A3222">
      <w:pPr>
        <w:rPr>
          <w:sz w:val="24"/>
          <w:szCs w:val="24"/>
        </w:rPr>
      </w:pPr>
      <w:bookmarkStart w:id="0" w:name="_GoBack"/>
      <w:bookmarkEnd w:id="0"/>
    </w:p>
    <w:sectPr w:rsidR="004A3222" w:rsidRPr="004A32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yriadPro-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2FE"/>
    <w:multiLevelType w:val="multilevel"/>
    <w:tmpl w:val="3EF2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E5322D"/>
    <w:multiLevelType w:val="multilevel"/>
    <w:tmpl w:val="4724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704F0C"/>
    <w:multiLevelType w:val="multilevel"/>
    <w:tmpl w:val="A546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306B63"/>
    <w:multiLevelType w:val="multilevel"/>
    <w:tmpl w:val="28AC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712B68"/>
    <w:multiLevelType w:val="multilevel"/>
    <w:tmpl w:val="F894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761"/>
    <w:rsid w:val="003644F9"/>
    <w:rsid w:val="004A3222"/>
    <w:rsid w:val="004F176E"/>
    <w:rsid w:val="00583761"/>
    <w:rsid w:val="00C41282"/>
    <w:rsid w:val="00EC4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26A67"/>
  <w15:chartTrackingRefBased/>
  <w15:docId w15:val="{43EF878B-063E-4E0B-B575-B92BACAB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40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16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dmunicipal.ru/%D0%BE%D0%B1-%D0%B8%D0%BC%D1%83%D1%89%D0%B5%D1%81%D1%82%D0%B2%D0%B5%D0%BD%D0%BD%D0%BE%D0%B9-%D0%BF%D0%BE%D0%B4%D0%B4%D0%B5%D1%80%D0%B6%D0%BA%D0%B5-%D1%81%D1%83%D0%B1%D1%8A%D0%B5%D0%BA%D1%82%D0%BE%D0%B2-%D0%BC%D0%B0%D0%BB%D0%BE%D0%B3%D0%BE-%D0%B8-%D1%81%D1%80%D0%B5%D0%B4%D0%BD%D0%B5%D0%B3%D0%BE-%D0%BF%D1%80%D0%B5%D0%B4%D0%BF%D1%80%D0%B8%D0%BD%D0%B8%D0%BC%D0%B0%D1%82%D0%B5%D0%BB%D1%8C%D1%81%D1%82%D0%B2%D0%B0/49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1025</Words>
  <Characters>5849</Characters>
  <Application>Microsoft Office Word</Application>
  <DocSecurity>0</DocSecurity>
  <Lines>48</Lines>
  <Paragraphs>13</Paragraphs>
  <ScaleCrop>false</ScaleCrop>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2022-06-27T12:41:00Z</dcterms:created>
  <dcterms:modified xsi:type="dcterms:W3CDTF">2022-06-27T13:01:00Z</dcterms:modified>
</cp:coreProperties>
</file>