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A0" w:rsidRDefault="00C976A0" w:rsidP="00C976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 xml:space="preserve"> КАРАЧАЕВО-ЧЕРКЕССКАЯ  РЕСПУБЛИКА</w:t>
      </w:r>
    </w:p>
    <w:p w:rsidR="00C976A0" w:rsidRDefault="00C976A0" w:rsidP="00C976A0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C976A0" w:rsidRDefault="00C976A0" w:rsidP="00C976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ЭЛЬТАРКАЧСКОГО СЕЛЬСКОГО ПОСЕЛЕНИЯ</w:t>
      </w:r>
    </w:p>
    <w:p w:rsidR="00C976A0" w:rsidRDefault="00C976A0" w:rsidP="00C976A0">
      <w:pPr>
        <w:jc w:val="center"/>
        <w:rPr>
          <w:sz w:val="28"/>
          <w:szCs w:val="28"/>
        </w:rPr>
      </w:pPr>
    </w:p>
    <w:p w:rsidR="00C976A0" w:rsidRDefault="00C976A0" w:rsidP="00C976A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976A0" w:rsidRDefault="00C976A0" w:rsidP="00C976A0">
      <w:pPr>
        <w:rPr>
          <w:sz w:val="28"/>
          <w:szCs w:val="28"/>
        </w:rPr>
      </w:pPr>
    </w:p>
    <w:p w:rsidR="00C976A0" w:rsidRDefault="00C976A0" w:rsidP="00C976A0">
      <w:pPr>
        <w:shd w:val="clear" w:color="auto" w:fill="FFFFFF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22.08.2014 г.                   а. ЭЛЬТАРКАЧ                             </w:t>
      </w:r>
      <w:r>
        <w:rPr>
          <w:color w:val="000000"/>
          <w:sz w:val="28"/>
          <w:szCs w:val="28"/>
          <w:u w:val="single"/>
        </w:rPr>
        <w:t xml:space="preserve">№ 65 </w:t>
      </w:r>
    </w:p>
    <w:p w:rsidR="00C976A0" w:rsidRDefault="00C976A0" w:rsidP="00C976A0">
      <w:pPr>
        <w:shd w:val="clear" w:color="auto" w:fill="FFFFFF"/>
        <w:rPr>
          <w:sz w:val="28"/>
          <w:szCs w:val="28"/>
        </w:rPr>
      </w:pPr>
    </w:p>
    <w:p w:rsidR="00C976A0" w:rsidRDefault="00C976A0" w:rsidP="00C976A0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C976A0" w:rsidRDefault="00C976A0" w:rsidP="00C976A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26.04.2012  № 22 </w:t>
      </w:r>
    </w:p>
    <w:p w:rsidR="00C976A0" w:rsidRDefault="00C976A0" w:rsidP="00C976A0">
      <w:pPr>
        <w:rPr>
          <w:sz w:val="28"/>
          <w:szCs w:val="28"/>
        </w:rPr>
      </w:pPr>
      <w:r>
        <w:rPr>
          <w:sz w:val="28"/>
          <w:szCs w:val="28"/>
        </w:rPr>
        <w:t xml:space="preserve"> «О передаче Контрольно-счетной  палате </w:t>
      </w:r>
    </w:p>
    <w:p w:rsidR="00C976A0" w:rsidRDefault="00C976A0" w:rsidP="00C976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976A0" w:rsidRDefault="00C976A0" w:rsidP="00C976A0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Контрольно-счетного  органа </w:t>
      </w:r>
    </w:p>
    <w:p w:rsidR="00C976A0" w:rsidRDefault="00C976A0" w:rsidP="00C976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C976A0" w:rsidRDefault="00C976A0" w:rsidP="00C976A0">
      <w:pPr>
        <w:rPr>
          <w:sz w:val="28"/>
          <w:szCs w:val="28"/>
        </w:rPr>
      </w:pPr>
    </w:p>
    <w:p w:rsidR="00C976A0" w:rsidRDefault="00C976A0" w:rsidP="00C976A0">
      <w:pPr>
        <w:rPr>
          <w:sz w:val="28"/>
          <w:szCs w:val="28"/>
        </w:rPr>
      </w:pPr>
    </w:p>
    <w:p w:rsidR="00C976A0" w:rsidRDefault="00C976A0" w:rsidP="00C976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Федерального закона от 06.10.2003 №131-ФЗ «Об общих принципах организации местного самоуправления в Российской Федерации» и руководствуясь статьей  51 Устава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 Совет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976A0" w:rsidRDefault="00C976A0" w:rsidP="00C976A0">
      <w:pPr>
        <w:spacing w:line="360" w:lineRule="auto"/>
        <w:rPr>
          <w:b/>
          <w:bCs/>
          <w:sz w:val="28"/>
          <w:szCs w:val="28"/>
        </w:rPr>
      </w:pPr>
    </w:p>
    <w:p w:rsidR="00C976A0" w:rsidRDefault="00C976A0" w:rsidP="00C976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976A0" w:rsidRDefault="00C976A0" w:rsidP="00C9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Отменить решение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от 26.04.2012г. №22 «О передаче Контрольно-счетной  палате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C976A0" w:rsidRDefault="00C976A0" w:rsidP="00C97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6A0" w:rsidRDefault="00C976A0" w:rsidP="00C97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экономическим вопросам, налогам и собственности.</w:t>
      </w:r>
    </w:p>
    <w:p w:rsidR="00C976A0" w:rsidRDefault="00C976A0" w:rsidP="00C97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6A0" w:rsidRDefault="00C976A0" w:rsidP="00C97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решение </w:t>
      </w:r>
      <w:r>
        <w:rPr>
          <w:color w:val="000000"/>
          <w:sz w:val="28"/>
          <w:szCs w:val="28"/>
        </w:rPr>
        <w:t>вступает в силу со дня его  обнародования и распространяется на правоотношения, возникшие с 01.01.2014 года.</w:t>
      </w:r>
    </w:p>
    <w:p w:rsidR="00C976A0" w:rsidRDefault="00C976A0" w:rsidP="00C976A0">
      <w:pPr>
        <w:ind w:firstLine="540"/>
        <w:jc w:val="both"/>
        <w:rPr>
          <w:color w:val="000000"/>
          <w:sz w:val="28"/>
          <w:szCs w:val="28"/>
        </w:rPr>
      </w:pPr>
    </w:p>
    <w:p w:rsidR="00C976A0" w:rsidRDefault="00C976A0" w:rsidP="00C976A0">
      <w:pPr>
        <w:ind w:firstLine="540"/>
        <w:jc w:val="both"/>
        <w:rPr>
          <w:color w:val="000000"/>
          <w:sz w:val="28"/>
          <w:szCs w:val="28"/>
        </w:rPr>
      </w:pPr>
    </w:p>
    <w:p w:rsidR="00C976A0" w:rsidRDefault="00C976A0" w:rsidP="00C976A0">
      <w:pPr>
        <w:jc w:val="both"/>
        <w:rPr>
          <w:color w:val="000000"/>
          <w:sz w:val="28"/>
          <w:szCs w:val="28"/>
        </w:rPr>
      </w:pPr>
    </w:p>
    <w:p w:rsidR="00C976A0" w:rsidRDefault="00C976A0" w:rsidP="00C976A0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</w:p>
    <w:p w:rsidR="00C976A0" w:rsidRDefault="00C976A0" w:rsidP="00C976A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А.М.Лайпанов</w:t>
      </w:r>
      <w:proofErr w:type="spellEnd"/>
    </w:p>
    <w:p w:rsidR="00C976A0" w:rsidRDefault="00C976A0" w:rsidP="00C976A0"/>
    <w:p w:rsidR="00C976A0" w:rsidRDefault="00C976A0" w:rsidP="00C976A0">
      <w:pPr>
        <w:jc w:val="center"/>
        <w:rPr>
          <w:color w:val="00B0F0"/>
        </w:rPr>
      </w:pPr>
    </w:p>
    <w:p w:rsidR="00DE70DF" w:rsidRDefault="00DE70DF">
      <w:bookmarkStart w:id="0" w:name="_GoBack"/>
      <w:bookmarkEnd w:id="0"/>
    </w:p>
    <w:sectPr w:rsidR="00DE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38"/>
    <w:rsid w:val="00C976A0"/>
    <w:rsid w:val="00DE70DF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2014-10-16T11:23:00Z</dcterms:created>
  <dcterms:modified xsi:type="dcterms:W3CDTF">2014-10-16T11:23:00Z</dcterms:modified>
</cp:coreProperties>
</file>