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98" w:rsidRDefault="008C1198" w:rsidP="008C1198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ПРОЕКТ</w:t>
      </w:r>
    </w:p>
    <w:p w:rsidR="008C1198" w:rsidRDefault="008C1198" w:rsidP="008C1198">
      <w:pPr>
        <w:jc w:val="center"/>
        <w:rPr>
          <w:sz w:val="28"/>
          <w:szCs w:val="28"/>
          <w:lang w:bidi="en-US"/>
        </w:rPr>
      </w:pPr>
    </w:p>
    <w:p w:rsidR="00F4651D" w:rsidRDefault="00F4651D" w:rsidP="008C1198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РОССИЙСКАЯ  ФЕДЕРАЦИЯ</w:t>
      </w:r>
    </w:p>
    <w:p w:rsidR="00F4651D" w:rsidRDefault="00F4651D" w:rsidP="008C1198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КАРАЧАЕВО-ЧЕРКЕССКАЯ РЕСПУБЛИКА</w:t>
      </w:r>
    </w:p>
    <w:p w:rsidR="00F4651D" w:rsidRDefault="00F4651D" w:rsidP="008C1198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УСТЬ-ДЖЕГУТИНСКИЙ  МУНИЦИПАЛЬНЫЙ РАЙОН</w:t>
      </w:r>
    </w:p>
    <w:p w:rsidR="00F4651D" w:rsidRDefault="00F4651D" w:rsidP="008C1198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АДМИНИСТРАЦИЯ  ЭЛЬТАРКАЧСКОГО СЕЛЬСКОГО ПОСЕЛЕНИЯ</w:t>
      </w:r>
    </w:p>
    <w:p w:rsidR="00F4651D" w:rsidRDefault="00F4651D" w:rsidP="00F4651D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F4651D" w:rsidRDefault="00F4651D" w:rsidP="00F4651D">
      <w:pPr>
        <w:rPr>
          <w:rFonts w:cstheme="minorBidi"/>
          <w:sz w:val="28"/>
          <w:szCs w:val="28"/>
          <w:lang w:bidi="en-US"/>
        </w:rPr>
      </w:pPr>
    </w:p>
    <w:p w:rsidR="00F4651D" w:rsidRDefault="00F4651D" w:rsidP="00F4651D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2014.                 </w:t>
      </w:r>
      <w:r w:rsidR="008C1198">
        <w:rPr>
          <w:sz w:val="28"/>
          <w:szCs w:val="28"/>
          <w:lang w:bidi="en-US"/>
        </w:rPr>
        <w:t xml:space="preserve">                           </w:t>
      </w:r>
      <w:r>
        <w:rPr>
          <w:sz w:val="28"/>
          <w:szCs w:val="28"/>
          <w:lang w:bidi="en-US"/>
        </w:rPr>
        <w:t xml:space="preserve">   а. </w:t>
      </w:r>
      <w:proofErr w:type="spellStart"/>
      <w:r>
        <w:rPr>
          <w:sz w:val="28"/>
          <w:szCs w:val="28"/>
          <w:lang w:bidi="en-US"/>
        </w:rPr>
        <w:t>Эльтаркач</w:t>
      </w:r>
      <w:proofErr w:type="spellEnd"/>
      <w:r>
        <w:rPr>
          <w:sz w:val="28"/>
          <w:szCs w:val="28"/>
          <w:lang w:bidi="en-US"/>
        </w:rPr>
        <w:t xml:space="preserve">           </w:t>
      </w:r>
      <w:r w:rsidR="008C1198">
        <w:rPr>
          <w:sz w:val="28"/>
          <w:szCs w:val="28"/>
          <w:lang w:bidi="en-US"/>
        </w:rPr>
        <w:t xml:space="preserve">                         № </w:t>
      </w:r>
    </w:p>
    <w:p w:rsidR="00F4651D" w:rsidRDefault="00F4651D" w:rsidP="00F4651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51D" w:rsidRDefault="00F4651D" w:rsidP="00F4651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4651D" w:rsidRDefault="00F4651D" w:rsidP="00F4651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принципу «одного окна» в </w:t>
      </w:r>
      <w:proofErr w:type="gramStart"/>
      <w:r>
        <w:rPr>
          <w:rFonts w:ascii="Times New Roman" w:hAnsi="Times New Roman"/>
          <w:sz w:val="28"/>
          <w:szCs w:val="28"/>
        </w:rPr>
        <w:t>многофункциональном</w:t>
      </w:r>
      <w:proofErr w:type="gramEnd"/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центре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4651D" w:rsidRPr="009F74D9" w:rsidRDefault="00F4651D" w:rsidP="00F4651D">
      <w:pPr>
        <w:pStyle w:val="ConsPlusNormal"/>
        <w:widowControl/>
        <w:ind w:left="-284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 целях реализации Федерального закона от 27.07.2010 N 210-ФЗ «Об организации предоставления государственных и муниципальных услуг», в соответствии с постановлением Правительства Карачаево-Черкесской Республики от 19.04.2013 № 141 «Об утверждении Рекомендуемого перечня государственных и муниципальных услуг  Карачаево-Черкесской Республики, предоставление которых может быть организовано по принципу «одного окна» на базе  многофункциональных центров муниципальных образований Карачаево-Черкесской Республики».</w:t>
      </w:r>
      <w:r>
        <w:rPr>
          <w:sz w:val="28"/>
          <w:szCs w:val="28"/>
        </w:rPr>
        <w:t xml:space="preserve">     </w:t>
      </w:r>
      <w:proofErr w:type="gramEnd"/>
    </w:p>
    <w:p w:rsidR="00F4651D" w:rsidRPr="009F74D9" w:rsidRDefault="00F4651D" w:rsidP="00F4651D">
      <w:pPr>
        <w:tabs>
          <w:tab w:val="left" w:pos="13560"/>
        </w:tabs>
        <w:jc w:val="both"/>
        <w:rPr>
          <w:b/>
          <w:sz w:val="28"/>
          <w:szCs w:val="28"/>
        </w:rPr>
      </w:pPr>
      <w:r w:rsidRPr="009F74D9">
        <w:rPr>
          <w:b/>
          <w:sz w:val="28"/>
          <w:szCs w:val="28"/>
        </w:rPr>
        <w:t>ПОСТАНОВЛЯЮ:</w:t>
      </w:r>
    </w:p>
    <w:p w:rsidR="00F4651D" w:rsidRDefault="00F4651D" w:rsidP="00F4651D">
      <w:pPr>
        <w:pStyle w:val="ConsPlusNormal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Перечень государственных и муниципальных услуг, предоставляемых  по принципу «одного окна» в многофункциональном центре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4651D" w:rsidRDefault="00F4651D" w:rsidP="00F4651D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4651D" w:rsidRPr="00794D81" w:rsidRDefault="00F4651D" w:rsidP="00F4651D">
      <w:pPr>
        <w:pStyle w:val="ConsPlusNormal"/>
        <w:widowControl/>
        <w:ind w:left="-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2EF9">
        <w:rPr>
          <w:rFonts w:ascii="Times New Roman" w:hAnsi="Times New Roman"/>
          <w:sz w:val="28"/>
          <w:szCs w:val="28"/>
        </w:rPr>
        <w:t>2</w:t>
      </w:r>
      <w:r w:rsidRPr="00794D81">
        <w:rPr>
          <w:rFonts w:ascii="Times New Roman" w:hAnsi="Times New Roman"/>
          <w:sz w:val="28"/>
          <w:szCs w:val="28"/>
        </w:rPr>
        <w:t>.</w:t>
      </w:r>
      <w:proofErr w:type="gramStart"/>
      <w:r w:rsidRPr="00794D81">
        <w:rPr>
          <w:rFonts w:ascii="Times New Roman" w:hAnsi="Times New Roman"/>
          <w:spacing w:val="5"/>
          <w:sz w:val="28"/>
          <w:szCs w:val="28"/>
        </w:rPr>
        <w:t>Разместить</w:t>
      </w:r>
      <w:proofErr w:type="gramEnd"/>
      <w:r w:rsidRPr="00794D81">
        <w:rPr>
          <w:rFonts w:ascii="Times New Roman" w:hAnsi="Times New Roman"/>
          <w:spacing w:val="5"/>
          <w:sz w:val="28"/>
          <w:szCs w:val="28"/>
        </w:rPr>
        <w:t xml:space="preserve"> настоящее постановление </w:t>
      </w:r>
      <w:r w:rsidRPr="00794D8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794D81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794D81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794D81">
        <w:rPr>
          <w:rFonts w:ascii="Times New Roman" w:hAnsi="Times New Roman"/>
          <w:sz w:val="28"/>
          <w:szCs w:val="28"/>
          <w:lang w:val="en-US"/>
        </w:rPr>
        <w:t>eltarkachskoe</w:t>
      </w:r>
      <w:proofErr w:type="spellEnd"/>
      <w:r w:rsidRPr="00794D81">
        <w:rPr>
          <w:rFonts w:ascii="Times New Roman" w:hAnsi="Times New Roman"/>
          <w:sz w:val="28"/>
          <w:szCs w:val="28"/>
        </w:rPr>
        <w:t>.</w:t>
      </w:r>
      <w:proofErr w:type="spellStart"/>
      <w:r w:rsidRPr="00794D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4651D" w:rsidRPr="009F74D9" w:rsidRDefault="00F4651D" w:rsidP="00F4651D">
      <w:pPr>
        <w:ind w:left="-284"/>
        <w:jc w:val="both"/>
        <w:rPr>
          <w:rFonts w:eastAsia="Calibri"/>
          <w:sz w:val="28"/>
          <w:szCs w:val="28"/>
        </w:rPr>
      </w:pPr>
      <w:r>
        <w:rPr>
          <w:spacing w:val="5"/>
          <w:sz w:val="28"/>
          <w:szCs w:val="28"/>
        </w:rPr>
        <w:t xml:space="preserve">    3</w:t>
      </w:r>
      <w:r w:rsidRPr="009F74D9">
        <w:rPr>
          <w:spacing w:val="5"/>
          <w:sz w:val="28"/>
          <w:szCs w:val="28"/>
        </w:rPr>
        <w:t>.</w:t>
      </w:r>
      <w:proofErr w:type="gramStart"/>
      <w:r>
        <w:rPr>
          <w:spacing w:val="5"/>
          <w:sz w:val="28"/>
          <w:szCs w:val="28"/>
        </w:rPr>
        <w:t>К</w:t>
      </w:r>
      <w:r w:rsidRPr="009F74D9">
        <w:rPr>
          <w:spacing w:val="5"/>
          <w:sz w:val="28"/>
          <w:szCs w:val="28"/>
        </w:rPr>
        <w:t>онтроль за</w:t>
      </w:r>
      <w:proofErr w:type="gramEnd"/>
      <w:r w:rsidRPr="009F74D9">
        <w:rPr>
          <w:spacing w:val="5"/>
          <w:sz w:val="28"/>
          <w:szCs w:val="28"/>
        </w:rPr>
        <w:t xml:space="preserve"> выполнением настоящего постановления </w:t>
      </w:r>
      <w:r>
        <w:rPr>
          <w:spacing w:val="5"/>
          <w:sz w:val="28"/>
          <w:szCs w:val="28"/>
        </w:rPr>
        <w:t>оставляю за собой.</w:t>
      </w:r>
    </w:p>
    <w:p w:rsidR="00F4651D" w:rsidRDefault="00F4651D" w:rsidP="00F4651D">
      <w:pPr>
        <w:jc w:val="both"/>
        <w:rPr>
          <w:sz w:val="28"/>
          <w:szCs w:val="28"/>
        </w:rPr>
      </w:pPr>
    </w:p>
    <w:p w:rsidR="00F4651D" w:rsidRDefault="00F4651D" w:rsidP="00F4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651D" w:rsidRDefault="00F4651D" w:rsidP="00F4651D">
      <w:pPr>
        <w:jc w:val="both"/>
        <w:rPr>
          <w:rFonts w:eastAsia="Calibri"/>
          <w:color w:val="D9D9D9"/>
          <w:sz w:val="18"/>
          <w:szCs w:val="18"/>
          <w:lang w:eastAsia="en-US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jc w:val="right"/>
        <w:rPr>
          <w:rFonts w:eastAsia="Calibri"/>
          <w:color w:val="D9D9D9"/>
          <w:sz w:val="18"/>
          <w:szCs w:val="18"/>
          <w:lang w:eastAsia="en-US"/>
        </w:rPr>
      </w:pPr>
    </w:p>
    <w:p w:rsidR="00F4651D" w:rsidRDefault="00F4651D" w:rsidP="00F465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</w:t>
      </w:r>
    </w:p>
    <w:p w:rsidR="00F4651D" w:rsidRDefault="00F4651D" w:rsidP="00F4651D">
      <w:pPr>
        <w:jc w:val="right"/>
        <w:rPr>
          <w:rFonts w:eastAsia="Calibri"/>
          <w:lang w:eastAsia="en-US"/>
        </w:rPr>
      </w:pPr>
      <w:r w:rsidRPr="00EC532D">
        <w:rPr>
          <w:rFonts w:eastAsia="Calibri"/>
          <w:lang w:eastAsia="en-US"/>
        </w:rPr>
        <w:t xml:space="preserve">Приложение </w:t>
      </w:r>
    </w:p>
    <w:p w:rsidR="00F4651D" w:rsidRDefault="00F4651D" w:rsidP="00F4651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EC532D">
        <w:rPr>
          <w:rFonts w:eastAsia="Calibri"/>
          <w:lang w:eastAsia="en-US"/>
        </w:rPr>
        <w:t xml:space="preserve">к постановлению </w:t>
      </w:r>
      <w:r>
        <w:rPr>
          <w:rFonts w:eastAsia="Calibri"/>
          <w:lang w:eastAsia="en-US"/>
        </w:rPr>
        <w:t xml:space="preserve"> администрации</w:t>
      </w:r>
    </w:p>
    <w:p w:rsidR="00F4651D" w:rsidRPr="00EC532D" w:rsidRDefault="00F4651D" w:rsidP="00F4651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proofErr w:type="spellStart"/>
      <w:r>
        <w:rPr>
          <w:rFonts w:eastAsia="Calibri"/>
          <w:lang w:eastAsia="en-US"/>
        </w:rPr>
        <w:t>Эльтаркачского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</w:p>
    <w:p w:rsidR="00F4651D" w:rsidRDefault="00F4651D" w:rsidP="00F4651D">
      <w:pPr>
        <w:ind w:left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EC532D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24.06. </w:t>
      </w:r>
      <w:r w:rsidRPr="00EC532D">
        <w:rPr>
          <w:rFonts w:eastAsia="Calibri"/>
          <w:lang w:eastAsia="en-US"/>
        </w:rPr>
        <w:t>201</w:t>
      </w:r>
      <w:r>
        <w:rPr>
          <w:rFonts w:eastAsia="Calibri"/>
          <w:lang w:eastAsia="en-US"/>
        </w:rPr>
        <w:t>4</w:t>
      </w:r>
      <w:r w:rsidRPr="00EC532D">
        <w:rPr>
          <w:rFonts w:eastAsia="Calibri"/>
          <w:lang w:eastAsia="en-US"/>
        </w:rPr>
        <w:t xml:space="preserve"> г. №</w:t>
      </w:r>
      <w:r>
        <w:rPr>
          <w:rFonts w:eastAsia="Calibri"/>
          <w:lang w:eastAsia="en-US"/>
        </w:rPr>
        <w:t xml:space="preserve"> 56</w:t>
      </w:r>
    </w:p>
    <w:p w:rsidR="00F4651D" w:rsidRPr="00132EF9" w:rsidRDefault="00F4651D" w:rsidP="00F4651D">
      <w:pPr>
        <w:jc w:val="center"/>
      </w:pPr>
    </w:p>
    <w:p w:rsidR="00F4651D" w:rsidRDefault="00F4651D" w:rsidP="00F4651D">
      <w:pPr>
        <w:pStyle w:val="ConsPlusNormal"/>
        <w:widowControl/>
        <w:ind w:left="-284" w:firstLine="0"/>
        <w:jc w:val="center"/>
        <w:rPr>
          <w:rFonts w:ascii="Times New Roman" w:hAnsi="Times New Roman"/>
          <w:sz w:val="28"/>
          <w:szCs w:val="28"/>
        </w:rPr>
      </w:pPr>
      <w:r w:rsidRPr="00132EF9">
        <w:rPr>
          <w:rFonts w:ascii="Times New Roman" w:hAnsi="Times New Roman"/>
          <w:sz w:val="28"/>
          <w:szCs w:val="28"/>
        </w:rPr>
        <w:t xml:space="preserve">Перечень государственных и муниципальных услуг, предоставляемых  по принципу «одного окна» в многофункциональном центре на территории </w:t>
      </w:r>
    </w:p>
    <w:p w:rsidR="00F4651D" w:rsidRDefault="00F4651D" w:rsidP="00F4651D">
      <w:pPr>
        <w:pStyle w:val="ConsPlusNormal"/>
        <w:widowControl/>
        <w:ind w:left="-284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32EF9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32EF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 сельского поселения</w:t>
      </w:r>
      <w:proofErr w:type="gramEnd"/>
    </w:p>
    <w:p w:rsidR="00F4651D" w:rsidRPr="00132EF9" w:rsidRDefault="00F4651D" w:rsidP="00F4651D">
      <w:pPr>
        <w:pStyle w:val="ConsPlusNormal"/>
        <w:widowControl/>
        <w:ind w:left="-284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F4651D" w:rsidTr="00A65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F4651D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Наименование муниципальной услуги</w:t>
            </w:r>
          </w:p>
        </w:tc>
      </w:tr>
      <w:tr w:rsidR="00F4651D" w:rsidRPr="00132EF9" w:rsidTr="00A653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Pr="00132EF9" w:rsidRDefault="00F4651D" w:rsidP="00A653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2EF9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51D" w:rsidRPr="00132EF9" w:rsidRDefault="00F4651D" w:rsidP="00A653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Постановка на учет граждан в качестве нуждающихся в жилых </w:t>
            </w:r>
            <w:r w:rsidRPr="00132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помещениях.</w:t>
            </w:r>
          </w:p>
        </w:tc>
      </w:tr>
    </w:tbl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pPr>
        <w:rPr>
          <w:sz w:val="28"/>
        </w:rPr>
      </w:pPr>
    </w:p>
    <w:p w:rsidR="00F4651D" w:rsidRDefault="00F4651D" w:rsidP="00F4651D">
      <w:r>
        <w:rPr>
          <w:sz w:val="28"/>
        </w:rPr>
        <w:t xml:space="preserve"> </w:t>
      </w: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jc w:val="center"/>
        <w:rPr>
          <w:rStyle w:val="blk"/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СОГЛАШЕНИЕ</w:t>
      </w:r>
    </w:p>
    <w:p w:rsidR="00F4651D" w:rsidRPr="00794D81" w:rsidRDefault="00F4651D" w:rsidP="00F4651D">
      <w:pPr>
        <w:jc w:val="center"/>
      </w:pPr>
    </w:p>
    <w:p w:rsidR="00F4651D" w:rsidRPr="00794D81" w:rsidRDefault="00F4651D" w:rsidP="00F4651D">
      <w:pPr>
        <w:jc w:val="both"/>
        <w:rPr>
          <w:rStyle w:val="blk"/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о взаимодействии</w:t>
      </w:r>
      <w:r w:rsidRPr="00794D81">
        <w:rPr>
          <w:rStyle w:val="blk"/>
          <w:b/>
          <w:bCs/>
          <w:color w:val="92D050"/>
          <w:sz w:val="26"/>
          <w:szCs w:val="26"/>
        </w:rPr>
        <w:t xml:space="preserve">  </w:t>
      </w:r>
      <w:r w:rsidRPr="00794D81">
        <w:rPr>
          <w:rStyle w:val="blk"/>
          <w:b/>
          <w:bCs/>
          <w:sz w:val="26"/>
          <w:szCs w:val="26"/>
        </w:rPr>
        <w:t xml:space="preserve">администрации </w:t>
      </w:r>
      <w:proofErr w:type="spellStart"/>
      <w:r w:rsidRPr="00794D81">
        <w:rPr>
          <w:rStyle w:val="blk"/>
          <w:b/>
          <w:bCs/>
          <w:sz w:val="26"/>
          <w:szCs w:val="26"/>
        </w:rPr>
        <w:t>Эльтаркачского</w:t>
      </w:r>
      <w:proofErr w:type="spellEnd"/>
      <w:r w:rsidRPr="00794D81">
        <w:rPr>
          <w:rStyle w:val="blk"/>
          <w:b/>
          <w:bCs/>
          <w:sz w:val="26"/>
          <w:szCs w:val="26"/>
        </w:rPr>
        <w:t xml:space="preserve"> сельского поселения </w:t>
      </w:r>
      <w:proofErr w:type="spellStart"/>
      <w:r w:rsidRPr="00794D81">
        <w:rPr>
          <w:rStyle w:val="blk"/>
          <w:b/>
          <w:bCs/>
          <w:sz w:val="26"/>
          <w:szCs w:val="26"/>
        </w:rPr>
        <w:t>Усть-Джегутинского</w:t>
      </w:r>
      <w:proofErr w:type="spellEnd"/>
      <w:r w:rsidRPr="00794D81">
        <w:rPr>
          <w:rStyle w:val="blk"/>
          <w:b/>
          <w:bCs/>
          <w:sz w:val="26"/>
          <w:szCs w:val="26"/>
        </w:rPr>
        <w:t xml:space="preserve"> муниципального района и </w:t>
      </w:r>
      <w:r w:rsidRPr="00794D81">
        <w:rPr>
          <w:b/>
          <w:bCs/>
          <w:sz w:val="26"/>
          <w:szCs w:val="26"/>
        </w:rPr>
        <w:t xml:space="preserve"> </w:t>
      </w:r>
      <w:r w:rsidRPr="00794D81">
        <w:rPr>
          <w:rStyle w:val="blk"/>
          <w:b/>
          <w:bCs/>
          <w:sz w:val="26"/>
          <w:szCs w:val="26"/>
        </w:rPr>
        <w:t>муниципального бюджетного учреждения  «</w:t>
      </w:r>
      <w:r w:rsidRPr="00794D81">
        <w:rPr>
          <w:b/>
          <w:bCs/>
          <w:sz w:val="26"/>
          <w:szCs w:val="26"/>
        </w:rPr>
        <w:t xml:space="preserve">Многофункциональный центр предоставления государственных и муниципальных услуг в </w:t>
      </w:r>
      <w:proofErr w:type="spellStart"/>
      <w:r w:rsidRPr="00794D81">
        <w:rPr>
          <w:b/>
          <w:bCs/>
          <w:sz w:val="26"/>
          <w:szCs w:val="26"/>
        </w:rPr>
        <w:t>Усть-Джегутинском</w:t>
      </w:r>
      <w:proofErr w:type="spellEnd"/>
      <w:r w:rsidRPr="00794D81">
        <w:rPr>
          <w:b/>
          <w:bCs/>
          <w:sz w:val="26"/>
          <w:szCs w:val="26"/>
        </w:rPr>
        <w:t xml:space="preserve"> муниципальном районе</w:t>
      </w:r>
      <w:r w:rsidRPr="00794D81">
        <w:rPr>
          <w:rStyle w:val="blk"/>
          <w:b/>
          <w:bCs/>
          <w:sz w:val="26"/>
          <w:szCs w:val="26"/>
        </w:rPr>
        <w:t xml:space="preserve">»  </w:t>
      </w:r>
    </w:p>
    <w:p w:rsidR="00F4651D" w:rsidRPr="00794D81" w:rsidRDefault="00F4651D" w:rsidP="00F4651D">
      <w:pPr>
        <w:ind w:firstLine="539"/>
        <w:jc w:val="center"/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"__" ________ 2014 г                      а. </w:t>
      </w:r>
      <w:proofErr w:type="spellStart"/>
      <w:r w:rsidRPr="00794D81">
        <w:rPr>
          <w:rStyle w:val="blk"/>
          <w:rFonts w:ascii="Times New Roman" w:hAnsi="Times New Roman" w:cs="Times New Roman"/>
          <w:sz w:val="26"/>
          <w:szCs w:val="26"/>
        </w:rPr>
        <w:t>Эльтаркач</w:t>
      </w:r>
      <w:proofErr w:type="spell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                                       № __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</w:r>
      <w:proofErr w:type="gramStart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794D81">
        <w:rPr>
          <w:rStyle w:val="blk"/>
          <w:rFonts w:ascii="Times New Roman" w:hAnsi="Times New Roman" w:cs="Times New Roman"/>
          <w:sz w:val="26"/>
          <w:szCs w:val="26"/>
        </w:rPr>
        <w:t>Эльтаркачского</w:t>
      </w:r>
      <w:proofErr w:type="spell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794D81">
        <w:rPr>
          <w:rStyle w:val="blk"/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муниципального района  в лице  Главы администрации </w:t>
      </w:r>
      <w:proofErr w:type="spellStart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Эльтаркачского</w:t>
      </w:r>
      <w:proofErr w:type="spellEnd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сельского поселения  </w:t>
      </w:r>
      <w:proofErr w:type="spellStart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Айбазова</w:t>
      </w:r>
      <w:proofErr w:type="spellEnd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Бориса </w:t>
      </w:r>
      <w:proofErr w:type="spellStart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Аскеровича</w:t>
      </w:r>
      <w:proofErr w:type="spell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действующего на основании  Устава  </w:t>
      </w:r>
      <w:proofErr w:type="spellStart"/>
      <w:r w:rsidRPr="00794D81">
        <w:rPr>
          <w:rStyle w:val="blk"/>
          <w:rFonts w:ascii="Times New Roman" w:hAnsi="Times New Roman" w:cs="Times New Roman"/>
          <w:sz w:val="26"/>
          <w:szCs w:val="26"/>
        </w:rPr>
        <w:t>Эльтаркачского</w:t>
      </w:r>
      <w:proofErr w:type="spell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94D81">
        <w:rPr>
          <w:rStyle w:val="blk"/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муниципального района 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далее именуемая Администрация, с одной стороны, и 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«Многофункциональный центр предоставления государственных и муниципальных услуг в </w:t>
      </w:r>
      <w:proofErr w:type="spellStart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Усть-Джегутинском</w:t>
      </w:r>
      <w:proofErr w:type="spellEnd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муниципальном районе»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в лице </w:t>
      </w:r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директора Семеновой </w:t>
      </w:r>
      <w:proofErr w:type="spellStart"/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Радмилы</w:t>
      </w:r>
      <w:proofErr w:type="spellEnd"/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Пахатовны</w:t>
      </w:r>
      <w:proofErr w:type="spellEnd"/>
      <w:r w:rsidRPr="00794D81">
        <w:rPr>
          <w:rFonts w:ascii="Times New Roman" w:hAnsi="Times New Roman" w:cs="Times New Roman"/>
          <w:color w:val="000000" w:themeColor="text1"/>
        </w:rPr>
        <w:t xml:space="preserve">, </w:t>
      </w:r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действующее на основании Устава учреждения, утвержденного</w:t>
      </w:r>
      <w:proofErr w:type="gramEnd"/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 администрации </w:t>
      </w:r>
      <w:proofErr w:type="spellStart"/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Усть-Джегутинского</w:t>
      </w:r>
      <w:proofErr w:type="spellEnd"/>
      <w:r w:rsidRPr="00794D81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от 28.02.2014 № 156, далее именуемое МФЦ, с другой 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стороны,  именуемые в дальнейшем Стороны, на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основании 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статьи  18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Федерального  закона  от 27  июля  2010 № 210-ФЗ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"Об  организации  предоставления  государственных  и  муниципальных  услуг" (далее - Федеральный закон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№ 210-ФЗ)  заключили  настоящее Соглашение о нижеследующем.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1. Предмет Соглашения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Предметом настоящего Соглашения является порядок взаимодействия  Администрации и МФЦ при  организации предоставления муниципальных  услуг.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2. Перечень  муниципальных услуг,</w:t>
      </w:r>
      <w:r w:rsidRPr="00794D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предоставляемых в МФЦ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Перечень </w:t>
      </w:r>
      <w:proofErr w:type="gramStart"/>
      <w:r w:rsidRPr="00794D81">
        <w:rPr>
          <w:rStyle w:val="blk"/>
          <w:rFonts w:ascii="Times New Roman" w:hAnsi="Times New Roman" w:cs="Times New Roman"/>
          <w:sz w:val="26"/>
          <w:szCs w:val="26"/>
        </w:rPr>
        <w:t>муниципальных услуг,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предоставляемых в МФЦ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в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Приложении № 1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к настоящему Соглашению.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rStyle w:val="blk"/>
          <w:b/>
          <w:bCs/>
        </w:rPr>
      </w:pPr>
      <w:r w:rsidRPr="00794D81">
        <w:rPr>
          <w:rStyle w:val="blk"/>
          <w:b/>
          <w:bCs/>
          <w:sz w:val="26"/>
          <w:szCs w:val="26"/>
        </w:rPr>
        <w:t>3. Права и обязанности Органа</w:t>
      </w:r>
    </w:p>
    <w:p w:rsidR="00F4651D" w:rsidRPr="00794D81" w:rsidRDefault="00F4651D" w:rsidP="00F4651D">
      <w:pPr>
        <w:jc w:val="center"/>
      </w:pPr>
    </w:p>
    <w:p w:rsidR="00F4651D" w:rsidRPr="00794D81" w:rsidRDefault="00F4651D" w:rsidP="00F4651D">
      <w:pPr>
        <w:ind w:firstLine="708"/>
        <w:jc w:val="both"/>
        <w:rPr>
          <w:b/>
          <w:bCs/>
          <w:sz w:val="26"/>
          <w:szCs w:val="26"/>
        </w:rPr>
      </w:pPr>
      <w:r w:rsidRPr="00794D81">
        <w:rPr>
          <w:b/>
          <w:bCs/>
          <w:sz w:val="26"/>
          <w:szCs w:val="26"/>
        </w:rPr>
        <w:t xml:space="preserve">     </w:t>
      </w:r>
      <w:r w:rsidRPr="00794D81">
        <w:rPr>
          <w:rStyle w:val="blk"/>
          <w:b/>
          <w:bCs/>
          <w:sz w:val="26"/>
          <w:szCs w:val="26"/>
        </w:rPr>
        <w:t xml:space="preserve">3.1. </w:t>
      </w:r>
      <w:r w:rsidRPr="00794D81">
        <w:rPr>
          <w:b/>
          <w:bCs/>
          <w:sz w:val="26"/>
          <w:szCs w:val="26"/>
        </w:rPr>
        <w:t>Администрация</w:t>
      </w:r>
      <w:r w:rsidRPr="00794D81">
        <w:rPr>
          <w:rStyle w:val="blk"/>
          <w:b/>
          <w:bCs/>
          <w:sz w:val="26"/>
          <w:szCs w:val="26"/>
        </w:rPr>
        <w:t xml:space="preserve"> вправе:</w:t>
      </w:r>
    </w:p>
    <w:p w:rsidR="00F4651D" w:rsidRPr="00794D81" w:rsidRDefault="00F4651D" w:rsidP="00F4651D">
      <w:pPr>
        <w:ind w:firstLine="708"/>
        <w:jc w:val="both"/>
        <w:rPr>
          <w:b/>
          <w:bCs/>
          <w:sz w:val="26"/>
          <w:szCs w:val="26"/>
        </w:rPr>
      </w:pPr>
      <w:r w:rsidRPr="00794D81">
        <w:rPr>
          <w:b/>
          <w:bCs/>
          <w:sz w:val="26"/>
          <w:szCs w:val="26"/>
        </w:rPr>
        <w:t xml:space="preserve">     </w:t>
      </w:r>
      <w:r w:rsidRPr="00794D81">
        <w:rPr>
          <w:rStyle w:val="blk"/>
          <w:sz w:val="26"/>
          <w:szCs w:val="26"/>
        </w:rPr>
        <w:t>3.1.1. направлять запросы и обращения в МФЦ по вопросам, относящимся к сфере деятельности МФЦ;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lastRenderedPageBreak/>
        <w:t xml:space="preserve">       3.1.2.направлять в МФЦ предложения по совершенствованию деятельности МФЦ;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3.1.3. выступать с предложениями о пересмотре сроков и условий настоящего Соглашения.</w:t>
      </w:r>
    </w:p>
    <w:p w:rsidR="00F4651D" w:rsidRPr="00794D81" w:rsidRDefault="00F4651D" w:rsidP="00F4651D">
      <w:pPr>
        <w:ind w:firstLine="539"/>
        <w:jc w:val="both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 xml:space="preserve">       3.2. </w:t>
      </w:r>
      <w:r w:rsidRPr="00794D81">
        <w:rPr>
          <w:b/>
          <w:bCs/>
          <w:sz w:val="26"/>
          <w:szCs w:val="26"/>
        </w:rPr>
        <w:t xml:space="preserve">Администрация </w:t>
      </w:r>
      <w:r w:rsidRPr="00794D81">
        <w:rPr>
          <w:rStyle w:val="blk"/>
          <w:b/>
          <w:bCs/>
          <w:sz w:val="26"/>
          <w:szCs w:val="26"/>
        </w:rPr>
        <w:t>обязана: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             3.2.1. обеспечивать предоставление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  в  МФЦ  при  условии  соответствия  МФЦ  требованиям,  установленным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Правилами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   организации    деятельности    многофункциональных    центров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предоставления   государственных   и   муниципальных  услуг,  утвержденными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постановлением  Правительства  Российской Федерации от 22 декабря 2012 №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1376 (далее - Правила);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3.2.2. обеспечивать доступ МФЦ к  информационным  системам,  содержащим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необходимые для предоставления  муниципальных  услуг</w:t>
      </w:r>
      <w:r w:rsidRPr="00794D81">
        <w:rPr>
          <w:rFonts w:ascii="Times New Roman" w:hAnsi="Times New Roman" w:cs="Times New Roman"/>
          <w:sz w:val="26"/>
          <w:szCs w:val="26"/>
        </w:rPr>
        <w:t xml:space="preserve"> сведе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ния, если иное не предусмотрено федеральным законом;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3.2.3.  обеспечивать  предоставление  на   основании    запросов    МФЦ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необходимых    сведений   по   вопросам,    относящимся   к  предоставлению муниципальных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3.2.4. при  получении  запроса  МФЦ  (в  том  числе   межведомственного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запроса) рассматривать его в порядке, установленном нормативными  правовыми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актами, регулирующими порядок предоставления муниципальных  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3.2.5. передавать в МФЦ  документы   и  информацию,   необходимые   для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предоставления муниципальных услуг, в срок, установленный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пунктом 5.3.2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3.2.6.  информировать    заявителей      о    возможности     получения муниципальных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 в МФЦ;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3.2.7. предоставлять по запросу МФЦ разъяснения о  порядке  и  условиях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получения заявителями предоставляемых 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3.2.8. обеспечивать   участие   своих    представителей   в  проведении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мероприятий, направленных на обучение и повышение квалификации  сотрудников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МФЦ по вопросам предоставления соответствующих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3.2.9. определять   лиц,  ответственных  за  взаимодействие  с  МФЦ  по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вопросам предоставления муниципальных услуг.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</w: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4. Права и обязанности МФЦ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ind w:left="708"/>
        <w:jc w:val="both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 xml:space="preserve">    4.1. МФЦ вправе: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4.1.1. запрашивать   у  </w:t>
      </w:r>
      <w:r w:rsidRPr="00794D8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доступ  к   информационным   системам,</w:t>
      </w:r>
      <w:r w:rsidRPr="00794D81">
        <w:rPr>
          <w:rFonts w:ascii="Times New Roman" w:hAnsi="Times New Roman" w:cs="Times New Roman"/>
        </w:rPr>
        <w:t xml:space="preserve">  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содержащим необходимые для предоставления муниципальных 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 сведения, если иное не предусмотрено федеральным законом;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4.1.2. выступать с предложениями о пересмотре сроков и условий настоящего Соглашения;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4.1.3. запрашивать и получать документы и информацию,  необходимые  для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предоставления муниципальных услуг, предусмотренных в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Приложении  №  1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к  настоящему  Соглашению,  в соответствии  с 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частью  2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статьи 16 Федерального закона № 210-ФЗ;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b/>
          <w:bCs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</w: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4.2. МФЦ обязан: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4.2.1. 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4.2.2.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4.2.3. осуществлять взаимодействие с</w:t>
      </w:r>
      <w:r w:rsidRPr="00794D81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в соответствии с настоящим Соглашением, нормативными правовыми актами, регламентом деятельности МФЦ;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4.2.4. соблюдать требования Соглашения, в том числе направлять межведомственный запрос в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Администрацию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в срок, установленный в </w:t>
      </w:r>
      <w:r w:rsidRPr="00794D81">
        <w:rPr>
          <w:rStyle w:val="u"/>
          <w:rFonts w:ascii="Times New Roman" w:hAnsi="Times New Roman" w:cs="Times New Roman"/>
          <w:sz w:val="26"/>
          <w:szCs w:val="26"/>
        </w:rPr>
        <w:t>пункте 5.3.5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4.2.5. проводить мероприятия,  направленные  на  обучение  и  повышение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квалификации   сотрудников   МФЦ  в  сфере  предоставления  соответствующих муниципальных 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4.2.6. соблюдать при   предоставлении муниципальных услуг, указанных  в </w:t>
      </w:r>
      <w:r w:rsidRPr="00794D81">
        <w:rPr>
          <w:rStyle w:val="r"/>
          <w:rFonts w:ascii="Times New Roman" w:hAnsi="Times New Roman" w:cs="Times New Roman"/>
          <w:sz w:val="26"/>
          <w:szCs w:val="26"/>
        </w:rPr>
        <w:t>Приложении  № 1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к  настоящему  Соглашению,  требования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нормативных  правовых  актов, регулирующих порядок их предоставления;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4.2.7.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</w:r>
      <w:proofErr w:type="gramStart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4.2.8. обеспечивать защиту передаваемых в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Администрацию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Администрацию,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в том числе в информационную систему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Администрации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, либо до момента их передачи заявителю;</w:t>
      </w:r>
      <w:proofErr w:type="gramEnd"/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4.2.9. соблюдать стандарты комфортности, требования к организации взаимодействия с заявителями, установленные </w:t>
      </w:r>
      <w:r w:rsidRPr="00794D81">
        <w:rPr>
          <w:rStyle w:val="u"/>
          <w:rFonts w:ascii="Times New Roman" w:hAnsi="Times New Roman" w:cs="Times New Roman"/>
          <w:sz w:val="26"/>
          <w:szCs w:val="26"/>
        </w:rPr>
        <w:t>Правилами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, административными регламентами предоставления муниципальных услуг, настоящим Соглашением,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4.2.10. размещать информацию о порядке предоставления муниципальных услуг  с  использованием  доступных  средств    информирования   заявителей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(информационные  стенды,  сайт  в  информационно-телекоммуникационной  сети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"Интернет", средства массовой информации);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</w:r>
      <w:proofErr w:type="gramStart"/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4.2.11. формировать и представлять отчетность о деятельности МФЦ в соответствии с </w:t>
      </w:r>
      <w:r w:rsidRPr="00794D81">
        <w:rPr>
          <w:rStyle w:val="u"/>
          <w:rFonts w:ascii="Times New Roman" w:hAnsi="Times New Roman" w:cs="Times New Roman"/>
          <w:sz w:val="26"/>
          <w:szCs w:val="26"/>
        </w:rPr>
        <w:t>абзацем седьмым подпункта "в" пункта 4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27 сентября 2011 №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№ 797).</w:t>
      </w:r>
      <w:proofErr w:type="gramEnd"/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b/>
          <w:bCs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5. Порядок информационного обмена.</w:t>
      </w: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b/>
          <w:bCs/>
          <w:sz w:val="26"/>
          <w:szCs w:val="26"/>
        </w:rPr>
        <w:t>Порядок участия МФЦ в предоставлении муниципальных  услуг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5.1. Информационный  обмен   между    МФЦ  и   </w:t>
      </w:r>
      <w:r w:rsidRPr="00794D81">
        <w:rPr>
          <w:rFonts w:ascii="Times New Roman" w:hAnsi="Times New Roman" w:cs="Times New Roman"/>
          <w:sz w:val="26"/>
          <w:szCs w:val="26"/>
        </w:rPr>
        <w:t>Администрацией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 осуществляется (посредством почтового отправления, в электронном виде, в том числе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 использованием автоматизированной информационной системы МФЦ, а также курьерской доставкой).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5.2. При реализации своих функций МФЦ вправе  запрашивать  документы  и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информацию, необходимые для предоставления муниципальных 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услуг,  в  рамках  межведомственного  информационного   взаимодействия  при</w:t>
      </w:r>
      <w:r w:rsidRPr="00794D81">
        <w:rPr>
          <w:rFonts w:ascii="Times New Roman" w:hAnsi="Times New Roman" w:cs="Times New Roman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направлении межведомственного запроса.</w:t>
      </w: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 xml:space="preserve">5.3.1. </w:t>
      </w:r>
      <w:r w:rsidRPr="00794D8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обязана передавать в МФЦ для предоставления муниципальных услуг  документы и  информацию, указанные в приложении № 2 к настоящему Соглашению.</w:t>
      </w:r>
    </w:p>
    <w:p w:rsidR="00F4651D" w:rsidRPr="00794D81" w:rsidRDefault="00F4651D" w:rsidP="00F4651D">
      <w:pPr>
        <w:ind w:firstLine="708"/>
        <w:jc w:val="both"/>
        <w:rPr>
          <w:sz w:val="26"/>
          <w:szCs w:val="26"/>
        </w:rPr>
      </w:pPr>
      <w:r w:rsidRPr="00794D81">
        <w:rPr>
          <w:sz w:val="26"/>
          <w:szCs w:val="26"/>
        </w:rPr>
        <w:t xml:space="preserve">   </w:t>
      </w:r>
      <w:r w:rsidRPr="00794D81">
        <w:rPr>
          <w:rStyle w:val="blk"/>
          <w:sz w:val="26"/>
          <w:szCs w:val="26"/>
        </w:rPr>
        <w:t xml:space="preserve">5.3.2. </w:t>
      </w:r>
      <w:r w:rsidRPr="00794D81">
        <w:rPr>
          <w:sz w:val="26"/>
          <w:szCs w:val="26"/>
        </w:rPr>
        <w:t>Администрация</w:t>
      </w:r>
      <w:r w:rsidRPr="00794D81">
        <w:rPr>
          <w:rStyle w:val="blk"/>
          <w:sz w:val="26"/>
          <w:szCs w:val="26"/>
        </w:rPr>
        <w:t xml:space="preserve"> обязана передавать в МФЦ документы и информацию, указанную в </w:t>
      </w:r>
      <w:r w:rsidRPr="00794D81">
        <w:rPr>
          <w:rStyle w:val="u"/>
          <w:sz w:val="26"/>
          <w:szCs w:val="26"/>
        </w:rPr>
        <w:t>пункте 5.3.1</w:t>
      </w:r>
      <w:r w:rsidRPr="00794D81">
        <w:rPr>
          <w:rStyle w:val="blk"/>
          <w:sz w:val="26"/>
          <w:szCs w:val="26"/>
        </w:rPr>
        <w:t xml:space="preserve"> настоящего Соглашения, в срок, </w:t>
      </w:r>
      <w:r w:rsidRPr="00794D81">
        <w:rPr>
          <w:sz w:val="26"/>
          <w:szCs w:val="26"/>
        </w:rPr>
        <w:t>не превышающий пять дней</w:t>
      </w:r>
      <w:r w:rsidRPr="00794D81">
        <w:rPr>
          <w:rStyle w:val="blk"/>
          <w:sz w:val="26"/>
          <w:szCs w:val="26"/>
        </w:rPr>
        <w:t xml:space="preserve"> с момента получения межведомственного запроса о предоставлении документов и информации;</w:t>
      </w:r>
    </w:p>
    <w:p w:rsidR="00F4651D" w:rsidRPr="00794D81" w:rsidRDefault="00F4651D" w:rsidP="00F4651D">
      <w:pPr>
        <w:ind w:firstLine="708"/>
        <w:jc w:val="both"/>
        <w:rPr>
          <w:rStyle w:val="blk"/>
        </w:rPr>
      </w:pPr>
      <w:r w:rsidRPr="00794D81">
        <w:rPr>
          <w:sz w:val="26"/>
          <w:szCs w:val="26"/>
        </w:rPr>
        <w:t xml:space="preserve">   </w:t>
      </w:r>
      <w:r w:rsidRPr="00794D81">
        <w:rPr>
          <w:rStyle w:val="blk"/>
          <w:sz w:val="26"/>
          <w:szCs w:val="26"/>
        </w:rPr>
        <w:t xml:space="preserve">5.3.3. </w:t>
      </w:r>
      <w:r w:rsidRPr="00794D81">
        <w:rPr>
          <w:sz w:val="26"/>
          <w:szCs w:val="26"/>
        </w:rPr>
        <w:t xml:space="preserve">Администрация </w:t>
      </w:r>
      <w:r w:rsidRPr="00794D81">
        <w:rPr>
          <w:rStyle w:val="blk"/>
          <w:sz w:val="26"/>
          <w:szCs w:val="26"/>
        </w:rPr>
        <w:t>обязана предоставлять по запросу МФЦ сведения о ходе выполнения межведомственного запроса в срок</w:t>
      </w:r>
      <w:r w:rsidRPr="00794D81">
        <w:rPr>
          <w:sz w:val="26"/>
          <w:szCs w:val="26"/>
        </w:rPr>
        <w:t>, не превышающий два дня</w:t>
      </w:r>
      <w:r w:rsidRPr="00794D81">
        <w:rPr>
          <w:rStyle w:val="blk"/>
          <w:sz w:val="26"/>
          <w:szCs w:val="26"/>
        </w:rPr>
        <w:t xml:space="preserve"> с момента получения соответствующего запроса МФЦ;</w:t>
      </w:r>
    </w:p>
    <w:p w:rsidR="00F4651D" w:rsidRPr="00794D81" w:rsidRDefault="00F4651D" w:rsidP="00F4651D">
      <w:pPr>
        <w:ind w:firstLine="708"/>
        <w:jc w:val="both"/>
      </w:pPr>
      <w:r w:rsidRPr="00794D81">
        <w:rPr>
          <w:rStyle w:val="blk"/>
          <w:sz w:val="26"/>
          <w:szCs w:val="26"/>
        </w:rPr>
        <w:t xml:space="preserve">   5.3.4. </w:t>
      </w:r>
      <w:proofErr w:type="gramStart"/>
      <w:r w:rsidRPr="00794D81">
        <w:rPr>
          <w:rStyle w:val="blk"/>
          <w:sz w:val="26"/>
          <w:szCs w:val="26"/>
        </w:rPr>
        <w:t>МФЦ обязан передавать в Администрацию документы и информацию, полученную от заявителя, в срок</w:t>
      </w:r>
      <w:r w:rsidRPr="00794D81">
        <w:rPr>
          <w:sz w:val="26"/>
          <w:szCs w:val="26"/>
        </w:rPr>
        <w:t>, не превышающий два дня</w:t>
      </w:r>
      <w:r w:rsidRPr="00794D81">
        <w:rPr>
          <w:rStyle w:val="blk"/>
          <w:sz w:val="26"/>
          <w:szCs w:val="26"/>
        </w:rPr>
        <w:t xml:space="preserve"> с момента получения запроса от заявителя о предоставлении муниципальной услуги;</w:t>
      </w:r>
      <w:proofErr w:type="gramEnd"/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4D81">
        <w:rPr>
          <w:rFonts w:ascii="Times New Roman" w:hAnsi="Times New Roman" w:cs="Times New Roman"/>
          <w:sz w:val="26"/>
          <w:szCs w:val="26"/>
        </w:rPr>
        <w:tab/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5.3.5.  МФЦ  обязан   соблюдать  требования  Соглашения,  в  том  числе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направлять межведомственный запрос в </w:t>
      </w:r>
      <w:r w:rsidRPr="00794D8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в  срок</w:t>
      </w:r>
      <w:r w:rsidRPr="00794D81">
        <w:rPr>
          <w:rFonts w:ascii="Times New Roman" w:hAnsi="Times New Roman" w:cs="Times New Roman"/>
          <w:sz w:val="26"/>
          <w:szCs w:val="26"/>
        </w:rPr>
        <w:t>, не превышающий один день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 с момента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получения запроса от заявителя о предоставлении муниципальной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услуги.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5.4. Стороны обязаны  соблюдать  требования  к  обработке  персональных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данных и иной информации, необходимой для предоставления муниципальных услуг, в частности: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5.4.1. при обработке персональных данных в информационной системе Сторонами должно быть обеспечено: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б) своевременное обнаружение фактов несанкционированных доступа к персональным данным и их обработки;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г)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</w:t>
      </w:r>
      <w:proofErr w:type="spellStart"/>
      <w:r w:rsidRPr="00794D81">
        <w:rPr>
          <w:rStyle w:val="blk"/>
          <w:sz w:val="26"/>
          <w:szCs w:val="26"/>
        </w:rPr>
        <w:t>д</w:t>
      </w:r>
      <w:proofErr w:type="spellEnd"/>
      <w:r w:rsidRPr="00794D81">
        <w:rPr>
          <w:rStyle w:val="blk"/>
          <w:sz w:val="26"/>
          <w:szCs w:val="26"/>
        </w:rPr>
        <w:t xml:space="preserve">) осуществление </w:t>
      </w:r>
      <w:proofErr w:type="gramStart"/>
      <w:r w:rsidRPr="00794D81">
        <w:rPr>
          <w:rStyle w:val="blk"/>
          <w:sz w:val="26"/>
          <w:szCs w:val="26"/>
        </w:rPr>
        <w:t>контроля за</w:t>
      </w:r>
      <w:proofErr w:type="gramEnd"/>
      <w:r w:rsidRPr="00794D81">
        <w:rPr>
          <w:rStyle w:val="blk"/>
          <w:sz w:val="26"/>
          <w:szCs w:val="26"/>
        </w:rPr>
        <w:t xml:space="preserve"> обеспечением уровня защищенности персональных данных.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lastRenderedPageBreak/>
        <w:t xml:space="preserve">    5.4.2.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а) определение угроз безопасности персональных данных при их обработке, формирование на их основе модели угроз;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в) проверку готовности средств защиты информации к использованию с составлением заключений о возможности их эксплуатации;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</w:t>
      </w:r>
      <w:proofErr w:type="spellStart"/>
      <w:r w:rsidRPr="00794D81">
        <w:rPr>
          <w:rStyle w:val="blk"/>
          <w:sz w:val="26"/>
          <w:szCs w:val="26"/>
        </w:rPr>
        <w:t>д</w:t>
      </w:r>
      <w:proofErr w:type="spellEnd"/>
      <w:r w:rsidRPr="00794D81">
        <w:rPr>
          <w:rStyle w:val="blk"/>
          <w:sz w:val="26"/>
          <w:szCs w:val="26"/>
        </w:rPr>
        <w:t>) обучение лиц, использующих средства защиты информации, применяемые в информационных системах, правилам работы с ними;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ж) учет лиц, допущенных к работе с персональными данными в информационной системе;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</w:t>
      </w:r>
      <w:proofErr w:type="spellStart"/>
      <w:r w:rsidRPr="00794D81">
        <w:rPr>
          <w:rStyle w:val="blk"/>
          <w:sz w:val="26"/>
          <w:szCs w:val="26"/>
        </w:rPr>
        <w:t>з</w:t>
      </w:r>
      <w:proofErr w:type="spellEnd"/>
      <w:r w:rsidRPr="00794D81">
        <w:rPr>
          <w:rStyle w:val="blk"/>
          <w:sz w:val="26"/>
          <w:szCs w:val="26"/>
        </w:rPr>
        <w:t xml:space="preserve">) </w:t>
      </w:r>
      <w:proofErr w:type="gramStart"/>
      <w:r w:rsidRPr="00794D81">
        <w:rPr>
          <w:rStyle w:val="blk"/>
          <w:sz w:val="26"/>
          <w:szCs w:val="26"/>
        </w:rPr>
        <w:t>контроль за</w:t>
      </w:r>
      <w:proofErr w:type="gramEnd"/>
      <w:r w:rsidRPr="00794D81">
        <w:rPr>
          <w:rStyle w:val="blk"/>
          <w:sz w:val="26"/>
          <w:szCs w:val="26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к) разработка и принятие мер по предотвращению возможных опасных последствий подобных нарушений;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л) описание системы защиты персональных данных.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8. Ответственность сторон за неисполнение или ненадлежащее</w:t>
      </w: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исполнение возложенных на них обязанностей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ab/>
        <w:t>За неисполнение или ненадлежащее исполнение обязанностей по  настоящему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Соглашению,  а  также  за  невыполнение  и  (или)  ненадлежащее  выполнение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требований  к  обработке  персональных  данных  и  (или)  иной  информации,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необходимой для предоставления муниципальных  услуг,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Стороны несут ответственность, предусмотренную законодательством Российской</w:t>
      </w:r>
      <w:r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Федерации.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9. Срок действия Соглашения</w:t>
      </w:r>
    </w:p>
    <w:p w:rsidR="00F4651D" w:rsidRPr="00794D81" w:rsidRDefault="00F4651D" w:rsidP="00F4651D">
      <w:pPr>
        <w:jc w:val="both"/>
        <w:rPr>
          <w:sz w:val="26"/>
          <w:szCs w:val="26"/>
        </w:rPr>
      </w:pPr>
    </w:p>
    <w:p w:rsidR="00F4651D" w:rsidRPr="00794D81" w:rsidRDefault="00F4651D" w:rsidP="00F4651D">
      <w:pPr>
        <w:pStyle w:val="a3"/>
      </w:pPr>
      <w:r w:rsidRPr="00794D81">
        <w:rPr>
          <w:rStyle w:val="blk"/>
        </w:rPr>
        <w:t xml:space="preserve">Настоящее Соглашение вступает в силу </w:t>
      </w:r>
      <w:proofErr w:type="gramStart"/>
      <w:r w:rsidRPr="00794D81">
        <w:rPr>
          <w:rStyle w:val="blk"/>
        </w:rPr>
        <w:t>с даты подписания</w:t>
      </w:r>
      <w:proofErr w:type="gramEnd"/>
      <w:r w:rsidRPr="00794D81">
        <w:rPr>
          <w:rStyle w:val="blk"/>
        </w:rPr>
        <w:t xml:space="preserve"> обеими Сторонами и действует до "01" января  2015 г.</w:t>
      </w:r>
    </w:p>
    <w:p w:rsidR="00F4651D" w:rsidRPr="00794D81" w:rsidRDefault="00F4651D" w:rsidP="00F4651D">
      <w:pPr>
        <w:ind w:firstLine="539"/>
        <w:jc w:val="both"/>
        <w:rPr>
          <w:i/>
          <w:iCs/>
          <w:sz w:val="26"/>
          <w:szCs w:val="26"/>
        </w:rPr>
      </w:pPr>
    </w:p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10. Материально-техническое и финансовое обеспечение</w:t>
      </w:r>
      <w:r w:rsidRPr="00794D81">
        <w:rPr>
          <w:b/>
          <w:bCs/>
          <w:sz w:val="26"/>
          <w:szCs w:val="26"/>
        </w:rPr>
        <w:t xml:space="preserve"> </w:t>
      </w:r>
      <w:r w:rsidRPr="00794D81">
        <w:rPr>
          <w:rStyle w:val="blk"/>
          <w:b/>
          <w:bCs/>
          <w:sz w:val="26"/>
          <w:szCs w:val="26"/>
        </w:rPr>
        <w:t>предоставления муниципальных услуг в МФЦ</w:t>
      </w:r>
    </w:p>
    <w:p w:rsidR="00F4651D" w:rsidRPr="00794D81" w:rsidRDefault="00F4651D" w:rsidP="00F4651D">
      <w:pPr>
        <w:ind w:firstLine="539"/>
        <w:jc w:val="both"/>
        <w:rPr>
          <w:sz w:val="26"/>
          <w:szCs w:val="26"/>
        </w:rPr>
      </w:pPr>
    </w:p>
    <w:p w:rsidR="00F4651D" w:rsidRPr="00794D81" w:rsidRDefault="00F4651D" w:rsidP="00F4651D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lastRenderedPageBreak/>
        <w:tab/>
        <w:t>Материально-техническое   и  финансовое  обеспечение  деятельности  МФЦ</w:t>
      </w:r>
      <w:r w:rsidRPr="00794D81">
        <w:rPr>
          <w:sz w:val="26"/>
          <w:szCs w:val="26"/>
        </w:rPr>
        <w:t xml:space="preserve"> </w:t>
      </w:r>
      <w:r w:rsidRPr="00794D81">
        <w:rPr>
          <w:rStyle w:val="blk"/>
          <w:sz w:val="26"/>
          <w:szCs w:val="26"/>
        </w:rPr>
        <w:t xml:space="preserve">осуществляется его учредителем </w:t>
      </w:r>
      <w:r w:rsidRPr="00794D81">
        <w:rPr>
          <w:sz w:val="26"/>
          <w:szCs w:val="26"/>
        </w:rPr>
        <w:t xml:space="preserve">в соответствии с законодательством Российской Федерации. </w:t>
      </w:r>
    </w:p>
    <w:p w:rsidR="00F4651D" w:rsidRPr="00794D81" w:rsidRDefault="00F4651D" w:rsidP="00F4651D"/>
    <w:p w:rsidR="00F4651D" w:rsidRPr="00794D81" w:rsidRDefault="00F4651D" w:rsidP="00F4651D"/>
    <w:p w:rsidR="00F4651D" w:rsidRPr="00794D81" w:rsidRDefault="00F4651D" w:rsidP="00F4651D"/>
    <w:p w:rsidR="00F4651D" w:rsidRPr="00794D81" w:rsidRDefault="00F4651D" w:rsidP="00F4651D">
      <w:pPr>
        <w:jc w:val="center"/>
        <w:rPr>
          <w:b/>
          <w:bCs/>
          <w:sz w:val="26"/>
          <w:szCs w:val="26"/>
        </w:rPr>
      </w:pPr>
      <w:r w:rsidRPr="00794D81">
        <w:rPr>
          <w:rStyle w:val="blk"/>
          <w:b/>
          <w:bCs/>
          <w:sz w:val="26"/>
          <w:szCs w:val="26"/>
        </w:rPr>
        <w:t>11. Реквизиты и подписи Сторон</w:t>
      </w:r>
    </w:p>
    <w:p w:rsidR="00F4651D" w:rsidRPr="00794D81" w:rsidRDefault="00F4651D" w:rsidP="00F4651D">
      <w:pPr>
        <w:jc w:val="both"/>
      </w:pPr>
    </w:p>
    <w:p w:rsidR="00F4651D" w:rsidRPr="00794D81" w:rsidRDefault="00F4651D" w:rsidP="00F4651D">
      <w:pPr>
        <w:pStyle w:val="HTML"/>
        <w:spacing w:line="240" w:lineRule="atLeast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proofErr w:type="spell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Эльтаркачского</w:t>
      </w:r>
      <w:proofErr w:type="spell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 </w:t>
      </w:r>
      <w:proofErr w:type="spell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Усть-Джегутинского</w:t>
      </w:r>
      <w:proofErr w:type="spell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b/>
        </w:rPr>
      </w:pPr>
      <w:r w:rsidRPr="00794D81">
        <w:rPr>
          <w:rStyle w:val="blk"/>
          <w:rFonts w:ascii="Times New Roman" w:hAnsi="Times New Roman" w:cs="Times New Roman"/>
          <w:b/>
        </w:rPr>
        <w:t xml:space="preserve">                       (наименование Органа)</w:t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</w:rPr>
      </w:pPr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369321, Россия, Карачаево-Черкесской Республика, </w:t>
      </w:r>
      <w:proofErr w:type="spellStart"/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>Усть-Джегутинский</w:t>
      </w:r>
      <w:proofErr w:type="spellEnd"/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район, а. </w:t>
      </w:r>
      <w:proofErr w:type="spellStart"/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>Эльтаркач</w:t>
      </w:r>
      <w:proofErr w:type="spellEnd"/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proofErr w:type="gramStart"/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,</w:t>
      </w:r>
      <w:proofErr w:type="gramEnd"/>
      <w:r w:rsidRPr="00794D8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ул. Центральная, 63.</w:t>
      </w:r>
      <w:r w:rsidRPr="00794D81">
        <w:rPr>
          <w:rStyle w:val="blk"/>
          <w:rFonts w:ascii="Times New Roman" w:hAnsi="Times New Roman" w:cs="Times New Roman"/>
        </w:rPr>
        <w:t xml:space="preserve">                                          (полный адрес Органа)</w:t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 xml:space="preserve">  ИНН: 0909007476</w:t>
      </w:r>
      <w:r w:rsidRPr="00794D81">
        <w:rPr>
          <w:rStyle w:val="blk"/>
          <w:rFonts w:ascii="Times New Roman" w:hAnsi="Times New Roman" w:cs="Times New Roman"/>
        </w:rPr>
        <w:t xml:space="preserve">                         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 xml:space="preserve">ОГРН: </w:t>
      </w:r>
      <w:r w:rsidRPr="00794D81">
        <w:rPr>
          <w:rFonts w:ascii="Times New Roman" w:hAnsi="Times New Roman" w:cs="Times New Roman"/>
          <w:sz w:val="28"/>
          <w:szCs w:val="28"/>
          <w:u w:val="single"/>
        </w:rPr>
        <w:t>1020900731125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«Многофункциональный центр </w:t>
      </w: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предоставления государственных и муниципальных услуг в </w:t>
      </w:r>
      <w:proofErr w:type="spell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Усть-Джегутинском</w:t>
      </w:r>
      <w:proofErr w:type="spell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муниципальном районе »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>(наименование МФЦ)</w:t>
      </w: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369300, Карачаево-Черкесская Республика, </w:t>
      </w:r>
      <w:proofErr w:type="spellStart"/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.У</w:t>
      </w:r>
      <w:proofErr w:type="gram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сть-Джегута</w:t>
      </w:r>
      <w:proofErr w:type="spell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ул. </w:t>
      </w:r>
      <w:proofErr w:type="spell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Щекута</w:t>
      </w:r>
      <w:proofErr w:type="spell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36 «в»</w:t>
      </w:r>
      <w:r w:rsidRPr="00794D81">
        <w:rPr>
          <w:rStyle w:val="blk"/>
          <w:rFonts w:ascii="Times New Roman" w:hAnsi="Times New Roman" w:cs="Times New Roman"/>
        </w:rPr>
        <w:t xml:space="preserve">                          (полный адрес МФЦ)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</w:pP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>ИНН: 0916008819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  <w:t>ОГРН: 1140916000081</w:t>
      </w: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  <w:bCs/>
          <w:sz w:val="26"/>
          <w:szCs w:val="26"/>
          <w:u w:val="single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  <w:b/>
        </w:rPr>
      </w:pPr>
      <w:proofErr w:type="spell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Лайпанов</w:t>
      </w:r>
      <w:proofErr w:type="spellEnd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Мурат </w:t>
      </w:r>
      <w:proofErr w:type="spellStart"/>
      <w:r w:rsidRPr="00794D81">
        <w:rPr>
          <w:rStyle w:val="blk"/>
          <w:rFonts w:ascii="Times New Roman" w:hAnsi="Times New Roman" w:cs="Times New Roman"/>
          <w:b/>
          <w:bCs/>
          <w:sz w:val="28"/>
          <w:szCs w:val="28"/>
          <w:u w:val="single"/>
        </w:rPr>
        <w:t>Алибиевич</w:t>
      </w:r>
      <w:proofErr w:type="spellEnd"/>
      <w:r w:rsidRPr="00794D81">
        <w:rPr>
          <w:rStyle w:val="blk"/>
          <w:rFonts w:ascii="Times New Roman" w:hAnsi="Times New Roman" w:cs="Times New Roman"/>
          <w:bCs/>
          <w:sz w:val="28"/>
          <w:szCs w:val="28"/>
          <w:u w:val="single"/>
        </w:rPr>
        <w:t xml:space="preserve">     </w:t>
      </w:r>
      <w:r w:rsidRPr="00794D81">
        <w:rPr>
          <w:rStyle w:val="blk"/>
          <w:rFonts w:ascii="Times New Roman" w:hAnsi="Times New Roman" w:cs="Times New Roman"/>
        </w:rPr>
        <w:t xml:space="preserve">        </w:t>
      </w:r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 xml:space="preserve">Семенова </w:t>
      </w:r>
      <w:proofErr w:type="spellStart"/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Радмила</w:t>
      </w:r>
      <w:proofErr w:type="spellEnd"/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4D81">
        <w:rPr>
          <w:rStyle w:val="blk"/>
          <w:rFonts w:ascii="Times New Roman" w:hAnsi="Times New Roman" w:cs="Times New Roman"/>
          <w:b/>
          <w:sz w:val="28"/>
          <w:szCs w:val="28"/>
          <w:u w:val="single"/>
        </w:rPr>
        <w:t>Пахатовна</w:t>
      </w:r>
      <w:proofErr w:type="spellEnd"/>
      <w:r w:rsidRPr="00794D81">
        <w:rPr>
          <w:rStyle w:val="blk"/>
          <w:rFonts w:ascii="Times New Roman" w:hAnsi="Times New Roman" w:cs="Times New Roman"/>
          <w:b/>
        </w:rPr>
        <w:t xml:space="preserve"> </w:t>
      </w: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 xml:space="preserve">  Глава  администрации                         директор МФЦ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proofErr w:type="spellStart"/>
      <w:r w:rsidRPr="00794D81">
        <w:rPr>
          <w:rFonts w:ascii="Times New Roman" w:hAnsi="Times New Roman" w:cs="Times New Roman"/>
        </w:rPr>
        <w:t>Эльтаркачского</w:t>
      </w:r>
      <w:proofErr w:type="spellEnd"/>
      <w:r w:rsidRPr="00794D81">
        <w:rPr>
          <w:rFonts w:ascii="Times New Roman" w:hAnsi="Times New Roman" w:cs="Times New Roman"/>
        </w:rPr>
        <w:t xml:space="preserve"> сельского поселения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>______________ _____________________ ________________ _____________________</w:t>
      </w:r>
    </w:p>
    <w:p w:rsidR="00F4651D" w:rsidRPr="00794D81" w:rsidRDefault="00F4651D" w:rsidP="00F4651D">
      <w:pPr>
        <w:pStyle w:val="HTML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</w:rPr>
        <w:t xml:space="preserve">    Подпись     Расшифровка подписи       Подпись      Расшифровка подписи</w:t>
      </w: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  <w:jc w:val="both"/>
      </w:pPr>
    </w:p>
    <w:p w:rsidR="00F4651D" w:rsidRPr="00794D81" w:rsidRDefault="00F4651D" w:rsidP="00F4651D">
      <w:pPr>
        <w:ind w:firstLine="539"/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</w:pPr>
      <w:r w:rsidRPr="00794D81">
        <w:rPr>
          <w:rStyle w:val="blk"/>
          <w:sz w:val="26"/>
          <w:szCs w:val="26"/>
        </w:rPr>
        <w:t xml:space="preserve">Приложение </w:t>
      </w:r>
      <w:r w:rsidRPr="00794D81">
        <w:rPr>
          <w:rStyle w:val="u"/>
          <w:sz w:val="26"/>
          <w:szCs w:val="26"/>
        </w:rPr>
        <w:t>№ 1</w:t>
      </w:r>
    </w:p>
    <w:p w:rsidR="00F4651D" w:rsidRPr="00794D81" w:rsidRDefault="00F4651D" w:rsidP="00F4651D">
      <w:pPr>
        <w:tabs>
          <w:tab w:val="left" w:pos="7290"/>
          <w:tab w:val="left" w:pos="7485"/>
          <w:tab w:val="right" w:pos="9355"/>
        </w:tabs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ab/>
        <w:t xml:space="preserve">      к Соглашению</w:t>
      </w:r>
    </w:p>
    <w:p w:rsidR="00F4651D" w:rsidRPr="00794D81" w:rsidRDefault="00F4651D" w:rsidP="00F4651D">
      <w:pPr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от "__" ___________ </w:t>
      </w:r>
      <w:proofErr w:type="gramStart"/>
      <w:r w:rsidRPr="00794D81">
        <w:rPr>
          <w:rStyle w:val="blk"/>
          <w:sz w:val="26"/>
          <w:szCs w:val="26"/>
        </w:rPr>
        <w:t>г</w:t>
      </w:r>
      <w:proofErr w:type="gramEnd"/>
      <w:r w:rsidRPr="00794D81">
        <w:rPr>
          <w:rStyle w:val="blk"/>
          <w:sz w:val="26"/>
          <w:szCs w:val="26"/>
        </w:rPr>
        <w:t>. № ____</w:t>
      </w:r>
    </w:p>
    <w:p w:rsidR="00F4651D" w:rsidRPr="00794D81" w:rsidRDefault="00F4651D" w:rsidP="00F4651D">
      <w:pPr>
        <w:ind w:firstLine="539"/>
        <w:jc w:val="right"/>
        <w:rPr>
          <w:sz w:val="26"/>
          <w:szCs w:val="26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  <w:r w:rsidRPr="00794D81">
        <w:rPr>
          <w:rStyle w:val="blk"/>
          <w:rFonts w:ascii="Times New Roman" w:hAnsi="Times New Roman" w:cs="Times New Roman"/>
          <w:sz w:val="32"/>
          <w:szCs w:val="32"/>
        </w:rPr>
        <w:t xml:space="preserve">Перечень </w:t>
      </w: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794D81">
        <w:rPr>
          <w:rStyle w:val="blk"/>
          <w:rFonts w:ascii="Times New Roman" w:hAnsi="Times New Roman" w:cs="Times New Roman"/>
          <w:sz w:val="26"/>
          <w:szCs w:val="26"/>
        </w:rPr>
        <w:t xml:space="preserve">муниципальных  услуг </w:t>
      </w:r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администрации  </w:t>
      </w:r>
      <w:proofErr w:type="spellStart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Эльтаркачского</w:t>
      </w:r>
      <w:proofErr w:type="spellEnd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proofErr w:type="spellStart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>Усть-Джегутинского</w:t>
      </w:r>
      <w:proofErr w:type="spellEnd"/>
      <w:r w:rsidRPr="00794D81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Pr="00794D81">
        <w:rPr>
          <w:rStyle w:val="blk"/>
          <w:rFonts w:ascii="Times New Roman" w:hAnsi="Times New Roman" w:cs="Times New Roman"/>
          <w:sz w:val="26"/>
          <w:szCs w:val="26"/>
        </w:rPr>
        <w:t>, предоставляемых в МФЦ</w:t>
      </w:r>
    </w:p>
    <w:p w:rsidR="00F4651D" w:rsidRPr="00794D81" w:rsidRDefault="00F4651D" w:rsidP="00F4651D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F4651D" w:rsidRPr="00794D81" w:rsidTr="00A65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Cs w:val="28"/>
              </w:rPr>
              <w:t>№</w:t>
            </w:r>
          </w:p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94D81">
              <w:rPr>
                <w:szCs w:val="28"/>
              </w:rPr>
              <w:t>п</w:t>
            </w:r>
            <w:proofErr w:type="spellEnd"/>
            <w:proofErr w:type="gramEnd"/>
            <w:r w:rsidRPr="00794D81">
              <w:rPr>
                <w:szCs w:val="28"/>
              </w:rPr>
              <w:t>/</w:t>
            </w:r>
            <w:proofErr w:type="spellStart"/>
            <w:r w:rsidRPr="00794D81">
              <w:rPr>
                <w:szCs w:val="28"/>
              </w:rPr>
              <w:t>п</w:t>
            </w:r>
            <w:proofErr w:type="spellEnd"/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Cs w:val="28"/>
              </w:rPr>
              <w:t>Наименование муниципальной услуги</w:t>
            </w:r>
          </w:p>
        </w:tc>
      </w:tr>
      <w:tr w:rsidR="00F4651D" w:rsidRPr="00794D81" w:rsidTr="00A65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>1.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>Постановка на учет граждан в качестве нуждающихся в жилых  помещениях.</w:t>
            </w:r>
          </w:p>
        </w:tc>
      </w:tr>
    </w:tbl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rPr>
          <w:rStyle w:val="blk"/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                                                                                                        </w:t>
      </w:r>
    </w:p>
    <w:p w:rsidR="00F4651D" w:rsidRPr="00794D81" w:rsidRDefault="00F4651D" w:rsidP="00F4651D">
      <w:pPr>
        <w:rPr>
          <w:rStyle w:val="blk"/>
          <w:sz w:val="26"/>
          <w:szCs w:val="26"/>
        </w:rPr>
      </w:pPr>
    </w:p>
    <w:p w:rsidR="00F4651D" w:rsidRPr="00794D81" w:rsidRDefault="00F4651D" w:rsidP="00F4651D">
      <w:pPr>
        <w:jc w:val="right"/>
      </w:pPr>
      <w:r w:rsidRPr="00794D81">
        <w:rPr>
          <w:rStyle w:val="blk"/>
          <w:sz w:val="26"/>
          <w:szCs w:val="26"/>
        </w:rPr>
        <w:t xml:space="preserve">   Приложение </w:t>
      </w:r>
      <w:r w:rsidRPr="00794D81">
        <w:rPr>
          <w:rStyle w:val="u"/>
          <w:sz w:val="26"/>
          <w:szCs w:val="26"/>
        </w:rPr>
        <w:t>№ 2</w:t>
      </w:r>
    </w:p>
    <w:p w:rsidR="00F4651D" w:rsidRPr="00794D81" w:rsidRDefault="00F4651D" w:rsidP="00F4651D">
      <w:pPr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                                                                                                             к Соглашению</w:t>
      </w:r>
    </w:p>
    <w:p w:rsidR="00F4651D" w:rsidRPr="00794D81" w:rsidRDefault="00F4651D" w:rsidP="00F4651D">
      <w:pPr>
        <w:jc w:val="right"/>
        <w:rPr>
          <w:sz w:val="26"/>
          <w:szCs w:val="26"/>
        </w:rPr>
      </w:pPr>
      <w:r w:rsidRPr="00794D81">
        <w:rPr>
          <w:rStyle w:val="blk"/>
          <w:sz w:val="26"/>
          <w:szCs w:val="26"/>
        </w:rPr>
        <w:t xml:space="preserve">от "__" ___________ </w:t>
      </w:r>
      <w:proofErr w:type="gramStart"/>
      <w:r w:rsidRPr="00794D81">
        <w:rPr>
          <w:rStyle w:val="blk"/>
          <w:sz w:val="26"/>
          <w:szCs w:val="26"/>
        </w:rPr>
        <w:t>г</w:t>
      </w:r>
      <w:proofErr w:type="gramEnd"/>
      <w:r w:rsidRPr="00794D81">
        <w:rPr>
          <w:rStyle w:val="blk"/>
          <w:sz w:val="26"/>
          <w:szCs w:val="26"/>
        </w:rPr>
        <w:t>. № ____</w:t>
      </w:r>
    </w:p>
    <w:p w:rsidR="00F4651D" w:rsidRPr="00794D81" w:rsidRDefault="00F4651D" w:rsidP="00F4651D">
      <w:pPr>
        <w:pStyle w:val="HTML"/>
        <w:jc w:val="right"/>
        <w:rPr>
          <w:rStyle w:val="blk"/>
          <w:rFonts w:ascii="Times New Roman" w:hAnsi="Times New Roman" w:cs="Times New Roman"/>
        </w:rPr>
      </w:pPr>
    </w:p>
    <w:p w:rsidR="00F4651D" w:rsidRPr="00794D81" w:rsidRDefault="00F4651D" w:rsidP="00F4651D">
      <w:pPr>
        <w:pStyle w:val="HTML"/>
        <w:jc w:val="right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rPr>
          <w:rStyle w:val="blk"/>
          <w:rFonts w:ascii="Times New Roman" w:hAnsi="Times New Roman" w:cs="Times New Roman"/>
          <w:sz w:val="26"/>
          <w:szCs w:val="26"/>
        </w:rPr>
      </w:pP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32"/>
          <w:szCs w:val="32"/>
        </w:rPr>
      </w:pPr>
      <w:r w:rsidRPr="00794D81">
        <w:rPr>
          <w:rStyle w:val="blk"/>
          <w:rFonts w:ascii="Times New Roman" w:hAnsi="Times New Roman" w:cs="Times New Roman"/>
          <w:sz w:val="32"/>
          <w:szCs w:val="32"/>
        </w:rPr>
        <w:t xml:space="preserve">Перечень </w:t>
      </w:r>
    </w:p>
    <w:p w:rsidR="00F4651D" w:rsidRPr="00794D81" w:rsidRDefault="00F4651D" w:rsidP="00F4651D">
      <w:pPr>
        <w:pStyle w:val="HTML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794D81">
        <w:rPr>
          <w:rStyle w:val="blk"/>
          <w:rFonts w:ascii="Times New Roman" w:hAnsi="Times New Roman" w:cs="Times New Roman"/>
          <w:sz w:val="28"/>
          <w:szCs w:val="28"/>
        </w:rPr>
        <w:t xml:space="preserve">документов и информации, передаваемых администрацией </w:t>
      </w:r>
      <w:proofErr w:type="spellStart"/>
      <w:r w:rsidRPr="00794D81">
        <w:rPr>
          <w:rStyle w:val="blk"/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794D81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в МФЦ  </w:t>
      </w:r>
    </w:p>
    <w:p w:rsidR="00F4651D" w:rsidRPr="00794D81" w:rsidRDefault="00F4651D" w:rsidP="00F4651D">
      <w:pPr>
        <w:pStyle w:val="HTML"/>
        <w:jc w:val="center"/>
        <w:rPr>
          <w:rFonts w:ascii="Times New Roman" w:hAnsi="Times New Roman" w:cs="Times New Roman"/>
        </w:rPr>
      </w:pPr>
      <w:r w:rsidRPr="00794D81">
        <w:rPr>
          <w:rStyle w:val="blk"/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 </w:t>
      </w:r>
    </w:p>
    <w:p w:rsidR="00F4651D" w:rsidRPr="00794D81" w:rsidRDefault="00F4651D" w:rsidP="00F4651D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873"/>
        <w:gridCol w:w="3883"/>
      </w:tblGrid>
      <w:tr w:rsidR="00F4651D" w:rsidRPr="00794D81" w:rsidTr="00A653B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>1.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4D81">
              <w:rPr>
                <w:sz w:val="28"/>
                <w:szCs w:val="28"/>
              </w:rPr>
              <w:t xml:space="preserve">Постановка на учет граждан в качестве нуждающихся в жилых  помещениях.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1D" w:rsidRPr="00794D81" w:rsidRDefault="00F4651D" w:rsidP="00A653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4D81">
              <w:rPr>
                <w:sz w:val="26"/>
                <w:szCs w:val="26"/>
              </w:rPr>
              <w:t>Перечень</w:t>
            </w:r>
          </w:p>
          <w:p w:rsidR="00F4651D" w:rsidRPr="00794D81" w:rsidRDefault="00F4651D" w:rsidP="00A653B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94D81">
              <w:rPr>
                <w:sz w:val="26"/>
                <w:szCs w:val="26"/>
              </w:rPr>
              <w:t>документов и информации</w:t>
            </w:r>
          </w:p>
        </w:tc>
      </w:tr>
    </w:tbl>
    <w:p w:rsidR="00F4651D" w:rsidRPr="00794D81" w:rsidRDefault="00F4651D" w:rsidP="00F4651D"/>
    <w:p w:rsidR="00F4651D" w:rsidRPr="00794D81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rPr>
          <w:sz w:val="20"/>
          <w:szCs w:val="20"/>
        </w:rPr>
      </w:pPr>
    </w:p>
    <w:p w:rsidR="00F4651D" w:rsidRPr="00794D81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F4651D" w:rsidRDefault="00F4651D" w:rsidP="00F4651D">
      <w:pPr>
        <w:rPr>
          <w:sz w:val="20"/>
          <w:szCs w:val="20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1D"/>
    <w:rsid w:val="003E37BF"/>
    <w:rsid w:val="00470C9F"/>
    <w:rsid w:val="00670079"/>
    <w:rsid w:val="008C1198"/>
    <w:rsid w:val="00B92F2F"/>
    <w:rsid w:val="00CF12B4"/>
    <w:rsid w:val="00EE49B5"/>
    <w:rsid w:val="00F4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465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6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6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4651D"/>
    <w:rPr>
      <w:rFonts w:ascii="Arial" w:eastAsia="Times New Roman" w:hAnsi="Arial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F46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46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4651D"/>
  </w:style>
  <w:style w:type="character" w:customStyle="1" w:styleId="r">
    <w:name w:val="r"/>
    <w:basedOn w:val="a0"/>
    <w:rsid w:val="00F4651D"/>
  </w:style>
  <w:style w:type="character" w:customStyle="1" w:styleId="u">
    <w:name w:val="u"/>
    <w:basedOn w:val="a0"/>
    <w:rsid w:val="00F4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2552</Words>
  <Characters>14548</Characters>
  <Application>Microsoft Office Word</Application>
  <DocSecurity>0</DocSecurity>
  <Lines>121</Lines>
  <Paragraphs>34</Paragraphs>
  <ScaleCrop>false</ScaleCrop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4</cp:revision>
  <dcterms:created xsi:type="dcterms:W3CDTF">2014-07-11T07:58:00Z</dcterms:created>
  <dcterms:modified xsi:type="dcterms:W3CDTF">2015-10-29T08:48:00Z</dcterms:modified>
</cp:coreProperties>
</file>