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56" w:rsidRPr="000E5856" w:rsidRDefault="000E5856" w:rsidP="000E5856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5856">
        <w:rPr>
          <w:rFonts w:ascii="Times New Roman" w:hAnsi="Times New Roman" w:cs="Times New Roman"/>
          <w:b/>
          <w:sz w:val="28"/>
          <w:szCs w:val="28"/>
        </w:rPr>
        <w:t>ПОДДЕРЖКА ПРОИЗВОДСТВА И РЕАЛИЗАЦИИ ТОНКОРУННОЙ И ПОЛУТОНКОРУННОЙ ШЕРСТИ</w:t>
      </w:r>
    </w:p>
    <w:bookmarkEnd w:id="0"/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E5856" w:rsidRPr="000E5856" w:rsidRDefault="000E5856" w:rsidP="000E585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 ГОСУДАРСТВЕННОЙ ПОДДЕРЖКИ)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E5856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товаропроизводителям, зарегистрированным и осуществляющим деятельность на территории Карачаево-Черкесской Республики (далее - сельскохозяйственные товаропроизводители), из республиканского бюджета в пределах средств, предусмотренных на эти цели законом Карачаево-Черкесской Республики о бюджете Карачаево-Черкесской Республики на соответствующий финансовый год и средств федерального бюджета, предоставленных Карачаево-Черкесской Республике на </w:t>
      </w:r>
      <w:proofErr w:type="spellStart"/>
      <w:r w:rsidRPr="000E585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E5856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Карачаево-Черкесской Республики, связанных с реализацией мероприятий по предоставлению субсидий на поддержку производства</w:t>
      </w:r>
      <w:proofErr w:type="gramEnd"/>
      <w:r w:rsidRPr="000E5856">
        <w:rPr>
          <w:rFonts w:ascii="Times New Roman" w:hAnsi="Times New Roman" w:cs="Times New Roman"/>
          <w:sz w:val="28"/>
          <w:szCs w:val="28"/>
        </w:rPr>
        <w:t xml:space="preserve"> и реализации тонкорунной и полутонкорунной шерсти.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E5856">
        <w:rPr>
          <w:rFonts w:ascii="Times New Roman" w:hAnsi="Times New Roman" w:cs="Times New Roman"/>
          <w:sz w:val="28"/>
          <w:szCs w:val="28"/>
        </w:rPr>
        <w:t>Представленные сельскохозяйственным товаропроизводителем документы, предусмотренные пунктом 5 Порядка, утвержденного Постановлением Правительства Карачаево-Черкесской Республики от 10 ноября 2015 г. N 299 "Об утверждении Порядка предоставления из бюджета Карачаево-Черкесской Республики субсидий на поддержку производства и реализации тонкорунной и полутонкорунной шерсти" (далее - Порядок), рассматриваются Министерством в течение 15 рабочих дней со дня поступления документов.</w:t>
      </w:r>
      <w:proofErr w:type="gramEnd"/>
      <w:r w:rsidRPr="000E585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Министерство направляет сельскохозяйственному товаропроизводителю соответствующее письменное уведомление.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3. Основаниями для отказа в предоставлении субсидий являются: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 несоблюдение сельскохозяйственным товаропроизводителем условий предоставления субсидий, указанных в пункте 3 Порядка;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-непредставление документов, предусмотренных пунктом 5 Порядка, в полном объеме и в установленные сроки;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 нахождение сельскохозяйственного товаропроизводителя в стадии банкротства (конкурсного производства) или в процессе ликвидации.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lastRenderedPageBreak/>
        <w:t>4. Министерство по мере поступления документов на получение субсидий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 xml:space="preserve">5. Министерство финансов Карачаево-Черкесской Республики в установленном порядке для исполнения республиканского бюджета, на основании реестра </w:t>
      </w:r>
      <w:proofErr w:type="spellStart"/>
      <w:r w:rsidRPr="000E5856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0E5856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6. Министерство в срок не более 5 рабочих дней осуществляет перечисление денежных средств получателям субсидии на счета, открытые ими в банковских организациях.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7. Ответственность за достоверность сведений, содержащихся в документах, представленных получателями субсидий, несут получатели субсидий. В случаях выявления органами государственной власти, осуществляющими финансовый контроль,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8. Возврат субсидии осуществляется в следующем порядке: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Министерство в течени</w:t>
      </w:r>
      <w:proofErr w:type="gramStart"/>
      <w:r w:rsidRPr="000E58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5856">
        <w:rPr>
          <w:rFonts w:ascii="Times New Roman" w:hAnsi="Times New Roman" w:cs="Times New Roman"/>
          <w:sz w:val="28"/>
          <w:szCs w:val="28"/>
        </w:rPr>
        <w:t xml:space="preserve"> 10 календарных дней со дня подписания акта проверки или получения акта проверки от органа государственной власти, осуществляющего финансовый контроль, направляет заявителю требование о возврате субсидии в случаях, предусмотренных настоящим пунктом;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заявитель производит возврат субсидии в объеме выявленных нарушений в течение 15 календарных дней со дня получения от Министерства требования о возврате субсидии;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при нарушении заявителем срока возврата субсидии Министерство в течение 30 календарных дней принимает меры по взысканию указанных сре</w:t>
      </w:r>
      <w:proofErr w:type="gramStart"/>
      <w:r w:rsidRPr="000E5856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0E5856">
        <w:rPr>
          <w:rFonts w:ascii="Times New Roman" w:hAnsi="Times New Roman" w:cs="Times New Roman"/>
          <w:sz w:val="28"/>
          <w:szCs w:val="28"/>
        </w:rPr>
        <w:t>оход республиканского бюджета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5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E5856" w:rsidRPr="000E5856" w:rsidRDefault="000E5856" w:rsidP="000E585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lastRenderedPageBreak/>
        <w:t>УСЛОВИЯ (ТРЕБОВАНИЯ) ПРЕДОСТАВЛЕНИЯ ГОСУДАРСТВЕННОЙ ПОДДЕРЖКИ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1. Субсидии предоставляются сельскохозяйственным товаропроизводителям при соблюдении следующих условий: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 регистрация, постановка на налоговый учет и осуществление производственной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56">
        <w:rPr>
          <w:rFonts w:ascii="Times New Roman" w:hAnsi="Times New Roman" w:cs="Times New Roman"/>
          <w:sz w:val="28"/>
          <w:szCs w:val="28"/>
        </w:rPr>
        <w:t>Карачаево-Черкесской Республики;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 наличие поголовья овец;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 наличие документов, подтверждающих объемы реализации шерсти на 1 число месяца обращения за получением субсидий;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- отсутствие на дату представления документов на получение субсидий недоимки по налогам, сборам и задолженности по страховым взносам, начисляемым в Пенсионный фонд Российской Федерации, и по страховым взносам на обязательное медицинское страхование.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2. Субсидии предоставляются сельскохозяйственным товаропроизводителям по ставкам, устанавливаемым Министерством, на один килограмм произведенной и реализованной тонкорунной и полутонкорунной шерсти овец.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E5856" w:rsidRPr="000E5856" w:rsidRDefault="000E5856" w:rsidP="000E585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1) заявление на предоставление субсидий;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2) справка-расчет;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3) документы о наличии поголовья овец, об объемах производства и реализации шерсти;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4) документы, подтверждающие факт реализации тонкорунной и полутонкорунной шерсти овец перерабатывающим организациям, оформленные в установленном порядке и заверенные сельскохозяйственным товаропроизводителем;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lastRenderedPageBreak/>
        <w:t>5) документ соответствия качества тонкорунной и полутонкорунной шерсти овец, установленным стандартам выданной аккредитованными лабораториями;</w:t>
      </w:r>
    </w:p>
    <w:p w:rsidR="000E5856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индивидуальных предпринимателей (Единого государственного реестра юридических лиц), полученная не ранее чем за 30 календарных дней до дня подачи заявления на предоставление субсидий, заверенная сельскохозяйственным товаропроизводителем;</w:t>
      </w:r>
    </w:p>
    <w:p w:rsidR="00EB2BA0" w:rsidRPr="000E5856" w:rsidRDefault="000E5856" w:rsidP="000E585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E5856">
        <w:rPr>
          <w:rFonts w:ascii="Times New Roman" w:hAnsi="Times New Roman" w:cs="Times New Roman"/>
          <w:sz w:val="28"/>
          <w:szCs w:val="28"/>
        </w:rPr>
        <w:t>7) документ, подтверждающий отсутствие у заявителя просроченной задолженности по налогам, сборам и другим обязательным платежам в бюджеты всех уровней и в государственные внебюджетные фонды.</w:t>
      </w:r>
    </w:p>
    <w:sectPr w:rsidR="00EB2BA0" w:rsidRPr="000E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56"/>
    <w:rsid w:val="000E5856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2017-12-12T08:53:00Z</dcterms:created>
  <dcterms:modified xsi:type="dcterms:W3CDTF">2017-12-12T08:59:00Z</dcterms:modified>
</cp:coreProperties>
</file>